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FC19" w14:textId="77777777" w:rsidR="00D3047D" w:rsidRPr="001A78ED" w:rsidRDefault="00D3047D" w:rsidP="00296213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749"/>
      <w:proofErr w:type="spellStart"/>
      <w:r w:rsidRPr="001A78ED">
        <w:rPr>
          <w:b/>
          <w:color w:val="000000"/>
          <w:sz w:val="24"/>
          <w:szCs w:val="24"/>
        </w:rPr>
        <w:t>Техническая</w:t>
      </w:r>
      <w:proofErr w:type="spellEnd"/>
      <w:r w:rsidRPr="001A78ED">
        <w:rPr>
          <w:b/>
          <w:color w:val="000000"/>
          <w:sz w:val="24"/>
          <w:szCs w:val="24"/>
        </w:rPr>
        <w:t xml:space="preserve"> </w:t>
      </w:r>
      <w:proofErr w:type="spellStart"/>
      <w:r w:rsidRPr="001A78ED">
        <w:rPr>
          <w:b/>
          <w:color w:val="000000"/>
          <w:sz w:val="24"/>
          <w:szCs w:val="24"/>
        </w:rPr>
        <w:t>спецификация</w:t>
      </w:r>
      <w:proofErr w:type="spellEnd"/>
    </w:p>
    <w:p w14:paraId="01EB187D" w14:textId="77777777" w:rsidR="00296213" w:rsidRPr="001A78ED" w:rsidRDefault="00296213" w:rsidP="00D3047D">
      <w:pPr>
        <w:spacing w:after="0"/>
        <w:rPr>
          <w:sz w:val="24"/>
          <w:szCs w:val="24"/>
        </w:rPr>
      </w:pPr>
    </w:p>
    <w:tbl>
      <w:tblPr>
        <w:tblW w:w="1447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700"/>
        <w:gridCol w:w="818"/>
        <w:gridCol w:w="3796"/>
        <w:gridCol w:w="5121"/>
        <w:gridCol w:w="2547"/>
      </w:tblGrid>
      <w:tr w:rsidR="00AA17B4" w:rsidRPr="00AA17B4" w14:paraId="37CF386A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718E0" w14:textId="77777777" w:rsidR="00D3047D" w:rsidRPr="00AA17B4" w:rsidRDefault="00D3047D" w:rsidP="00AA17B4">
            <w:pPr>
              <w:spacing w:after="0" w:line="240" w:lineRule="auto"/>
              <w:ind w:left="57" w:right="57"/>
              <w:contextualSpacing/>
            </w:pPr>
            <w:bookmarkStart w:id="1" w:name="z750"/>
            <w:bookmarkEnd w:id="0"/>
            <w:r w:rsidRPr="00AA17B4">
              <w:rPr>
                <w:b/>
                <w:color w:val="000000"/>
              </w:rPr>
              <w:t xml:space="preserve"> </w:t>
            </w:r>
            <w:proofErr w:type="gramStart"/>
            <w:r w:rsidRPr="00AA17B4">
              <w:rPr>
                <w:b/>
                <w:color w:val="000000"/>
              </w:rPr>
              <w:t>№  п</w:t>
            </w:r>
            <w:proofErr w:type="gramEnd"/>
            <w:r w:rsidRPr="00AA17B4">
              <w:rPr>
                <w:b/>
                <w:color w:val="000000"/>
              </w:rPr>
              <w:t>/п</w:t>
            </w:r>
          </w:p>
        </w:tc>
        <w:bookmarkEnd w:id="1"/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21C53" w14:textId="77777777" w:rsidR="00D3047D" w:rsidRPr="00AA17B4" w:rsidRDefault="00D3047D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b/>
                <w:color w:val="000000"/>
              </w:rPr>
              <w:t xml:space="preserve"> </w:t>
            </w:r>
            <w:proofErr w:type="spellStart"/>
            <w:r w:rsidRPr="00AA17B4">
              <w:rPr>
                <w:b/>
                <w:color w:val="000000"/>
              </w:rPr>
              <w:t>Критерии</w:t>
            </w:r>
            <w:proofErr w:type="spellEnd"/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A5698D" w14:textId="77777777" w:rsidR="00D3047D" w:rsidRPr="00AA17B4" w:rsidRDefault="00D3047D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b/>
                <w:color w:val="000000"/>
              </w:rPr>
              <w:t xml:space="preserve"> </w:t>
            </w:r>
            <w:proofErr w:type="spellStart"/>
            <w:r w:rsidRPr="00AA17B4">
              <w:rPr>
                <w:b/>
                <w:color w:val="000000"/>
              </w:rPr>
              <w:t>Описание</w:t>
            </w:r>
            <w:proofErr w:type="spellEnd"/>
          </w:p>
        </w:tc>
      </w:tr>
      <w:tr w:rsidR="00AA17B4" w:rsidRPr="007657AE" w14:paraId="685B5469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B40D75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color w:val="000000"/>
              </w:rPr>
              <w:t>1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4F7E7" w14:textId="35A9C23D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bookmarkStart w:id="2" w:name="z751"/>
            <w:proofErr w:type="spellStart"/>
            <w:r w:rsidRPr="00AA17B4">
              <w:rPr>
                <w:bCs/>
                <w:color w:val="000000"/>
              </w:rPr>
              <w:t>Наименование</w:t>
            </w:r>
            <w:proofErr w:type="spellEnd"/>
            <w:r w:rsidRPr="00AA17B4">
              <w:rPr>
                <w:bCs/>
                <w:color w:val="000000"/>
              </w:rPr>
              <w:t xml:space="preserve"> </w:t>
            </w:r>
            <w:proofErr w:type="spellStart"/>
            <w:r w:rsidRPr="00AA17B4">
              <w:rPr>
                <w:bCs/>
                <w:color w:val="000000"/>
              </w:rPr>
              <w:t>медицинской</w:t>
            </w:r>
            <w:proofErr w:type="spellEnd"/>
            <w:r w:rsidRPr="00AA17B4">
              <w:rPr>
                <w:bCs/>
                <w:color w:val="000000"/>
              </w:rPr>
              <w:t xml:space="preserve"> </w:t>
            </w:r>
            <w:proofErr w:type="spellStart"/>
            <w:r w:rsidRPr="00AA17B4">
              <w:rPr>
                <w:bCs/>
                <w:color w:val="000000"/>
              </w:rPr>
              <w:t>техники</w:t>
            </w:r>
            <w:proofErr w:type="spellEnd"/>
          </w:p>
        </w:tc>
        <w:bookmarkEnd w:id="2"/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72DD0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color w:val="000000"/>
                <w:lang w:val="ru-RU"/>
              </w:rPr>
            </w:pPr>
            <w:r w:rsidRPr="00AA17B4">
              <w:rPr>
                <w:lang w:val="ru-RU" w:eastAsia="ru-RU"/>
              </w:rPr>
              <w:t xml:space="preserve">Автомат для мойки, дезинфекции и стерилизации эндоскопов </w:t>
            </w:r>
          </w:p>
          <w:p w14:paraId="7A8556AE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br/>
            </w:r>
          </w:p>
        </w:tc>
      </w:tr>
      <w:tr w:rsidR="00AA17B4" w:rsidRPr="007657AE" w14:paraId="7C18360C" w14:textId="77777777" w:rsidTr="00AA17B4">
        <w:trPr>
          <w:trHeight w:val="30"/>
        </w:trPr>
        <w:tc>
          <w:tcPr>
            <w:tcW w:w="48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C21C16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color w:val="000000"/>
              </w:rPr>
              <w:t>2</w:t>
            </w:r>
          </w:p>
        </w:tc>
        <w:tc>
          <w:tcPr>
            <w:tcW w:w="170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BC2699" w14:textId="6B2FFEEF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proofErr w:type="spellStart"/>
            <w:r w:rsidRPr="00AA17B4">
              <w:rPr>
                <w:bCs/>
                <w:color w:val="000000"/>
              </w:rPr>
              <w:t>Требования</w:t>
            </w:r>
            <w:proofErr w:type="spellEnd"/>
            <w:r w:rsidRPr="00AA17B4">
              <w:rPr>
                <w:bCs/>
                <w:color w:val="000000"/>
              </w:rPr>
              <w:t xml:space="preserve"> к </w:t>
            </w:r>
            <w:proofErr w:type="spellStart"/>
            <w:r w:rsidRPr="00AA17B4">
              <w:rPr>
                <w:bCs/>
                <w:color w:val="000000"/>
              </w:rPr>
              <w:t>комплектации</w:t>
            </w:r>
            <w:proofErr w:type="spellEnd"/>
          </w:p>
        </w:tc>
        <w:tc>
          <w:tcPr>
            <w:tcW w:w="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194AC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proofErr w:type="gramStart"/>
            <w:r w:rsidRPr="00AA17B4">
              <w:rPr>
                <w:color w:val="000000"/>
              </w:rPr>
              <w:t>.№</w:t>
            </w:r>
            <w:proofErr w:type="gramEnd"/>
            <w:r w:rsidRPr="00AA17B4">
              <w:rPr>
                <w:color w:val="000000"/>
              </w:rPr>
              <w:t xml:space="preserve"> п/п</w:t>
            </w:r>
          </w:p>
        </w:tc>
        <w:tc>
          <w:tcPr>
            <w:tcW w:w="3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16332" w14:textId="3EAD2E34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bCs/>
                <w:lang w:val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51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777C4" w14:textId="65822302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bCs/>
                <w:lang w:val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2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9A64C1" w14:textId="49801398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bookmarkStart w:id="3" w:name="z752"/>
            <w:r w:rsidRPr="00AA17B4">
              <w:rPr>
                <w:bCs/>
                <w:lang w:val="ru-RU"/>
              </w:rPr>
              <w:t>Требуемое</w:t>
            </w:r>
            <w:r w:rsidRPr="00AA17B4">
              <w:rPr>
                <w:bCs/>
                <w:lang w:val="ru-RU"/>
              </w:rPr>
              <w:br/>
              <w:t>количество (с указанием единицы измерения)</w:t>
            </w:r>
          </w:p>
        </w:tc>
        <w:bookmarkEnd w:id="3"/>
      </w:tr>
      <w:tr w:rsidR="00AA17B4" w:rsidRPr="00AA17B4" w14:paraId="5ED4902A" w14:textId="77777777" w:rsidTr="00AA17B4">
        <w:trPr>
          <w:trHeight w:val="30"/>
        </w:trPr>
        <w:tc>
          <w:tcPr>
            <w:tcW w:w="0" w:type="auto"/>
            <w:vMerge/>
          </w:tcPr>
          <w:p w14:paraId="47DE66D1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3A1B2E87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4B946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  <w:proofErr w:type="spellStart"/>
            <w:r w:rsidRPr="00AA17B4">
              <w:rPr>
                <w:color w:val="000000"/>
              </w:rPr>
              <w:t>Основные</w:t>
            </w:r>
            <w:proofErr w:type="spellEnd"/>
            <w:r w:rsidRPr="00AA17B4">
              <w:rPr>
                <w:color w:val="000000"/>
              </w:rPr>
              <w:t xml:space="preserve"> </w:t>
            </w:r>
            <w:proofErr w:type="spellStart"/>
            <w:r w:rsidRPr="00AA17B4">
              <w:rPr>
                <w:color w:val="000000"/>
              </w:rPr>
              <w:t>комплектующие</w:t>
            </w:r>
            <w:proofErr w:type="spellEnd"/>
          </w:p>
        </w:tc>
      </w:tr>
      <w:tr w:rsidR="00AA17B4" w:rsidRPr="00AA17B4" w14:paraId="7AC8936C" w14:textId="77777777" w:rsidTr="00AA17B4">
        <w:trPr>
          <w:trHeight w:val="30"/>
        </w:trPr>
        <w:tc>
          <w:tcPr>
            <w:tcW w:w="0" w:type="auto"/>
            <w:vMerge/>
          </w:tcPr>
          <w:p w14:paraId="1BAB7E04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1700" w:type="dxa"/>
            <w:vMerge/>
          </w:tcPr>
          <w:p w14:paraId="1D0E225E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8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492B7E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lang w:val="ru-RU"/>
              </w:rPr>
              <w:t>1</w:t>
            </w:r>
            <w:r w:rsidRPr="00AA17B4">
              <w:br/>
            </w:r>
          </w:p>
          <w:p w14:paraId="0C165539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lang w:val="ru-RU"/>
              </w:rPr>
              <w:br/>
            </w:r>
          </w:p>
        </w:tc>
        <w:tc>
          <w:tcPr>
            <w:tcW w:w="379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01405" w14:textId="77777777" w:rsidR="00D15EF1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 w:eastAsia="ru-RU"/>
              </w:rPr>
              <w:t xml:space="preserve">Автомат для мойки, дезинфекции и стерилизации эндоскопов </w:t>
            </w:r>
            <w:r w:rsidR="00D15EF1" w:rsidRPr="00AA17B4">
              <w:rPr>
                <w:lang w:val="ru-RU"/>
              </w:rPr>
              <w:br/>
            </w:r>
          </w:p>
        </w:tc>
        <w:tc>
          <w:tcPr>
            <w:tcW w:w="51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CD303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</w:rPr>
              <w:t xml:space="preserve">Автомат </w:t>
            </w:r>
            <w:r w:rsidR="00315C4A" w:rsidRPr="00AA17B4">
              <w:rPr>
                <w:rFonts w:ascii="Times New Roman" w:hAnsi="Times New Roman"/>
              </w:rPr>
              <w:t xml:space="preserve">должен быть </w:t>
            </w:r>
            <w:r w:rsidRPr="00AA17B4">
              <w:rPr>
                <w:rFonts w:ascii="Times New Roman" w:hAnsi="Times New Roman"/>
              </w:rPr>
              <w:t xml:space="preserve">предназначен для автоматической мойки, дезинфекции и стерилизации жёстких и гибких эндоскопов, вспомогательных эндоскопических инструментов. </w:t>
            </w:r>
            <w:r w:rsidRPr="00AA17B4">
              <w:rPr>
                <w:rFonts w:ascii="Times New Roman" w:hAnsi="Times New Roman"/>
                <w:color w:val="000000"/>
              </w:rPr>
              <w:t xml:space="preserve">Способ обработки эндоскопов </w:t>
            </w:r>
            <w:r w:rsidR="00315C4A" w:rsidRPr="00AA17B4">
              <w:rPr>
                <w:rFonts w:ascii="Times New Roman" w:hAnsi="Times New Roman"/>
                <w:color w:val="000000"/>
              </w:rPr>
              <w:t xml:space="preserve">должен быть </w:t>
            </w:r>
            <w:r w:rsidRPr="00AA17B4">
              <w:rPr>
                <w:rFonts w:ascii="Times New Roman" w:hAnsi="Times New Roman"/>
                <w:color w:val="000000"/>
              </w:rPr>
              <w:t>автоматически</w:t>
            </w:r>
            <w:r w:rsidR="00315C4A" w:rsidRPr="00AA17B4">
              <w:rPr>
                <w:rFonts w:ascii="Times New Roman" w:hAnsi="Times New Roman"/>
                <w:color w:val="000000"/>
              </w:rPr>
              <w:t>м</w:t>
            </w:r>
            <w:r w:rsidRPr="00AA17B4">
              <w:rPr>
                <w:rFonts w:ascii="Times New Roman" w:hAnsi="Times New Roman"/>
                <w:color w:val="000000"/>
              </w:rPr>
              <w:t xml:space="preserve">. Используемым способом обработки на всех этапах обработки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быть</w:t>
            </w:r>
            <w:r w:rsidRPr="00AA17B4">
              <w:rPr>
                <w:rFonts w:ascii="Times New Roman" w:hAnsi="Times New Roman"/>
                <w:color w:val="000000"/>
              </w:rPr>
              <w:t xml:space="preserve"> метод полного погружения</w:t>
            </w:r>
            <w:r w:rsidRPr="00AA17B4">
              <w:rPr>
                <w:rFonts w:ascii="Times New Roman" w:eastAsiaTheme="minorEastAsia" w:hAnsi="Times New Roman"/>
              </w:rPr>
              <w:t xml:space="preserve"> </w:t>
            </w:r>
            <w:r w:rsidRPr="00AA17B4">
              <w:rPr>
                <w:rFonts w:ascii="Times New Roman" w:hAnsi="Times New Roman"/>
                <w:color w:val="000000"/>
              </w:rPr>
              <w:t xml:space="preserve">и применения разбрызгивателя. Автомат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иметь</w:t>
            </w:r>
            <w:r w:rsidRPr="00AA17B4">
              <w:rPr>
                <w:rFonts w:ascii="Times New Roman" w:hAnsi="Times New Roman"/>
                <w:color w:val="000000"/>
              </w:rPr>
              <w:t xml:space="preserve"> возможность присоединения различных марок и типов эндоскопов (</w:t>
            </w:r>
            <w:r w:rsidRPr="00AA17B4">
              <w:rPr>
                <w:rFonts w:ascii="Times New Roman" w:hAnsi="Times New Roman"/>
                <w:color w:val="000000"/>
                <w:lang w:val="en-US"/>
              </w:rPr>
              <w:t>Olympus</w:t>
            </w:r>
            <w:r w:rsidRPr="00AA17B4">
              <w:rPr>
                <w:rFonts w:ascii="Times New Roman" w:hAnsi="Times New Roman"/>
                <w:color w:val="000000"/>
              </w:rPr>
              <w:t xml:space="preserve">, </w:t>
            </w:r>
            <w:r w:rsidRPr="00AA17B4">
              <w:rPr>
                <w:rFonts w:ascii="Times New Roman" w:hAnsi="Times New Roman"/>
                <w:lang w:val="en-US"/>
              </w:rPr>
              <w:t>Karl</w:t>
            </w:r>
            <w:r w:rsidRPr="00AA17B4">
              <w:rPr>
                <w:rFonts w:ascii="Times New Roman" w:hAnsi="Times New Roman"/>
              </w:rPr>
              <w:t xml:space="preserve"> </w:t>
            </w:r>
            <w:r w:rsidRPr="00AA17B4">
              <w:rPr>
                <w:rFonts w:ascii="Times New Roman" w:hAnsi="Times New Roman"/>
                <w:lang w:val="en-US"/>
              </w:rPr>
              <w:t>Storz</w:t>
            </w:r>
            <w:r w:rsidRPr="00AA17B4">
              <w:rPr>
                <w:rFonts w:ascii="Times New Roman" w:hAnsi="Times New Roman"/>
              </w:rPr>
              <w:t>,</w:t>
            </w:r>
            <w:r w:rsidRPr="00AA17B4">
              <w:rPr>
                <w:rFonts w:ascii="Times New Roman" w:hAnsi="Times New Roman"/>
                <w:color w:val="FF0000"/>
              </w:rPr>
              <w:t xml:space="preserve"> </w:t>
            </w:r>
            <w:r w:rsidRPr="00AA17B4">
              <w:rPr>
                <w:rFonts w:ascii="Times New Roman" w:hAnsi="Times New Roman"/>
                <w:color w:val="000000"/>
                <w:lang w:val="en-US"/>
              </w:rPr>
              <w:t>Pentax</w:t>
            </w:r>
            <w:r w:rsidRPr="00AA17B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A17B4">
              <w:rPr>
                <w:rFonts w:ascii="Times New Roman" w:hAnsi="Times New Roman"/>
                <w:color w:val="000000"/>
                <w:lang w:val="en-US"/>
              </w:rPr>
              <w:t>Fujinon</w:t>
            </w:r>
            <w:proofErr w:type="spellEnd"/>
            <w:r w:rsidRPr="00AA17B4">
              <w:rPr>
                <w:rFonts w:ascii="Times New Roman" w:hAnsi="Times New Roman"/>
                <w:color w:val="000000"/>
              </w:rPr>
              <w:t xml:space="preserve"> и др.). Автомат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иметь</w:t>
            </w:r>
            <w:r w:rsidRPr="00AA17B4">
              <w:rPr>
                <w:rFonts w:ascii="Times New Roman" w:hAnsi="Times New Roman"/>
                <w:color w:val="000000"/>
              </w:rPr>
              <w:t xml:space="preserve"> возможность обработки гибких и жёстких эндоскопов, имеющих до 7 внутренних каналов. Автомат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включать</w:t>
            </w:r>
            <w:r w:rsidRPr="00AA17B4">
              <w:rPr>
                <w:rFonts w:ascii="Times New Roman" w:hAnsi="Times New Roman"/>
                <w:color w:val="000000"/>
              </w:rPr>
              <w:t xml:space="preserve"> в себя все необходимые компоненты. Материалом корпуса оборудования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быть</w:t>
            </w:r>
            <w:r w:rsidRPr="00AA17B4">
              <w:rPr>
                <w:rFonts w:ascii="Times New Roman" w:hAnsi="Times New Roman"/>
                <w:color w:val="000000"/>
              </w:rPr>
              <w:t xml:space="preserve"> пластик. Автомат </w:t>
            </w:r>
            <w:r w:rsidR="00315C4A" w:rsidRPr="00AA17B4">
              <w:rPr>
                <w:rFonts w:ascii="Times New Roman" w:hAnsi="Times New Roman"/>
                <w:color w:val="000000"/>
              </w:rPr>
              <w:t>должен иметь</w:t>
            </w:r>
            <w:r w:rsidRPr="00AA17B4">
              <w:rPr>
                <w:rFonts w:ascii="Times New Roman" w:hAnsi="Times New Roman"/>
                <w:color w:val="000000"/>
              </w:rPr>
              <w:t xml:space="preserve"> вместительную моющую чашу (раковину) размером</w:t>
            </w:r>
            <w:r w:rsidR="00315C4A" w:rsidRPr="00AA17B4">
              <w:rPr>
                <w:rFonts w:ascii="Times New Roman" w:hAnsi="Times New Roman"/>
                <w:color w:val="000000"/>
              </w:rPr>
              <w:t xml:space="preserve"> 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– 400 (Ш) х 600 (Д) мм. Объём раковины </w:t>
            </w:r>
            <w:r w:rsidR="00315C4A" w:rsidRPr="00AA17B4">
              <w:rPr>
                <w:rFonts w:ascii="Times New Roman" w:hAnsi="Times New Roman"/>
                <w:color w:val="000000"/>
              </w:rPr>
              <w:t xml:space="preserve">должен быть не более </w:t>
            </w:r>
            <w:r w:rsidRPr="00AA17B4">
              <w:rPr>
                <w:rFonts w:ascii="Times New Roman" w:hAnsi="Times New Roman"/>
                <w:color w:val="000000"/>
              </w:rPr>
              <w:t>–</w:t>
            </w:r>
            <w:r w:rsidRPr="00AA17B4">
              <w:rPr>
                <w:rFonts w:ascii="Times New Roman" w:hAnsi="Times New Roman"/>
              </w:rPr>
              <w:t xml:space="preserve"> 10 </w:t>
            </w:r>
            <w:r w:rsidRPr="00AA17B4">
              <w:rPr>
                <w:rFonts w:ascii="Times New Roman" w:hAnsi="Times New Roman"/>
                <w:color w:val="000000"/>
              </w:rPr>
              <w:t xml:space="preserve">л. Толщина слоя жидкости над погруженным эндоскопом </w:t>
            </w:r>
            <w:r w:rsidR="00315C4A" w:rsidRPr="00AA17B4">
              <w:rPr>
                <w:rFonts w:ascii="Times New Roman" w:hAnsi="Times New Roman"/>
                <w:color w:val="000000"/>
              </w:rPr>
              <w:t xml:space="preserve">должна быть 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1 см. Наличие прозрачной верхней крышки для камеры укладки эндоскопов, позволяющей следить за исполнением цикла. Наличие разбрызгивателя, расположенного </w:t>
            </w:r>
            <w:r w:rsidRPr="00AA17B4">
              <w:rPr>
                <w:rFonts w:ascii="Times New Roman" w:hAnsi="Times New Roman"/>
                <w:color w:val="000000"/>
              </w:rPr>
              <w:lastRenderedPageBreak/>
              <w:t xml:space="preserve">на крышке раковины. Наличие </w:t>
            </w:r>
            <w:r w:rsidR="00315C4A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2-х дверей на лицевой стороне. </w:t>
            </w:r>
            <w:r w:rsidRPr="00AA17B4">
              <w:rPr>
                <w:rFonts w:ascii="Times New Roman" w:hAnsi="Times New Roman"/>
              </w:rPr>
              <w:t xml:space="preserve">Автомат </w:t>
            </w:r>
            <w:r w:rsidR="00315C4A" w:rsidRPr="00AA17B4">
              <w:rPr>
                <w:rFonts w:ascii="Times New Roman" w:hAnsi="Times New Roman"/>
              </w:rPr>
              <w:t>должен иметь</w:t>
            </w:r>
            <w:r w:rsidRPr="00AA17B4">
              <w:rPr>
                <w:rFonts w:ascii="Times New Roman" w:hAnsi="Times New Roman"/>
              </w:rPr>
              <w:t xml:space="preserve"> внутри отсек, в котором располагается емкость со спиртом. Объем емкости со спиртом</w:t>
            </w:r>
            <w:r w:rsidR="00315C4A" w:rsidRPr="00AA17B4">
              <w:rPr>
                <w:rFonts w:ascii="Times New Roman" w:hAnsi="Times New Roman"/>
              </w:rPr>
              <w:t xml:space="preserve"> должна быть не менее</w:t>
            </w:r>
            <w:r w:rsidRPr="00AA17B4">
              <w:rPr>
                <w:rFonts w:ascii="Times New Roman" w:hAnsi="Times New Roman"/>
              </w:rPr>
              <w:t xml:space="preserve"> 1-л. Автомат внутри </w:t>
            </w:r>
            <w:r w:rsidR="00315C4A" w:rsidRPr="00AA17B4">
              <w:rPr>
                <w:rFonts w:ascii="Times New Roman" w:hAnsi="Times New Roman"/>
              </w:rPr>
              <w:t>должен иметь</w:t>
            </w:r>
            <w:r w:rsidRPr="00AA17B4">
              <w:rPr>
                <w:rFonts w:ascii="Times New Roman" w:hAnsi="Times New Roman"/>
              </w:rPr>
              <w:t xml:space="preserve"> большой отсек, в котором </w:t>
            </w:r>
            <w:r w:rsidR="00315C4A" w:rsidRPr="00AA17B4">
              <w:rPr>
                <w:rFonts w:ascii="Times New Roman" w:hAnsi="Times New Roman"/>
              </w:rPr>
              <w:t xml:space="preserve">должны располагаться не менее трех </w:t>
            </w:r>
            <w:r w:rsidRPr="00AA17B4">
              <w:rPr>
                <w:rFonts w:ascii="Times New Roman" w:hAnsi="Times New Roman"/>
              </w:rPr>
              <w:t xml:space="preserve">10-л емкостей с моющим и дезинфицирующим средством. Ёмкости для химических растворов </w:t>
            </w:r>
            <w:r w:rsidR="00315C4A" w:rsidRPr="00AA17B4">
              <w:rPr>
                <w:rFonts w:ascii="Times New Roman" w:hAnsi="Times New Roman"/>
              </w:rPr>
              <w:t xml:space="preserve">должны быть </w:t>
            </w:r>
            <w:r w:rsidRPr="00AA17B4">
              <w:rPr>
                <w:rFonts w:ascii="Times New Roman" w:hAnsi="Times New Roman"/>
              </w:rPr>
              <w:t xml:space="preserve">расположены в нижнем переднем отсеке оборудования таким образом, чтобы обеспечить к ним свободный доступ (путем открытия дверцы) и в то же время предотвращать любое потенциальное распространение за пределы оборудования. </w:t>
            </w:r>
            <w:r w:rsidRPr="00AA17B4">
              <w:rPr>
                <w:rFonts w:ascii="Times New Roman" w:hAnsi="Times New Roman"/>
                <w:color w:val="000000"/>
              </w:rPr>
              <w:t xml:space="preserve">Наличие автоматического учёта и отображения на дисплее количества проведённых циклов обработки после замены нового дезинфицирующего средства. </w:t>
            </w:r>
            <w:r w:rsidRPr="00AA17B4">
              <w:rPr>
                <w:rFonts w:ascii="Times New Roman" w:hAnsi="Times New Roman"/>
              </w:rPr>
              <w:t xml:space="preserve">Автомат </w:t>
            </w:r>
            <w:r w:rsidR="00315C4A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име</w:t>
            </w:r>
            <w:r w:rsidR="00315C4A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ножную педаль. Педаль </w:t>
            </w:r>
            <w:r w:rsidR="00315C4A" w:rsidRPr="00AA17B4">
              <w:rPr>
                <w:rFonts w:ascii="Times New Roman" w:hAnsi="Times New Roman"/>
              </w:rPr>
              <w:t>должна позволять</w:t>
            </w:r>
            <w:r w:rsidRPr="00AA17B4">
              <w:rPr>
                <w:rFonts w:ascii="Times New Roman" w:hAnsi="Times New Roman"/>
              </w:rPr>
              <w:t xml:space="preserve"> оператору открывать и закрывать крышку раковины без использования рук, способствуя, таким образом, лёгкому помещению эндоскопа внутрь. После нажатия педали оборудование</w:t>
            </w:r>
            <w:r w:rsidR="00315C4A" w:rsidRPr="00AA17B4">
              <w:rPr>
                <w:rFonts w:ascii="Times New Roman" w:hAnsi="Times New Roman"/>
              </w:rPr>
              <w:t xml:space="preserve"> должно</w:t>
            </w:r>
            <w:r w:rsidRPr="00AA17B4">
              <w:rPr>
                <w:rFonts w:ascii="Times New Roman" w:hAnsi="Times New Roman"/>
              </w:rPr>
              <w:t xml:space="preserve"> выда</w:t>
            </w:r>
            <w:r w:rsidR="00315C4A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звуковой сигнал, подтверждающий выполнение команды. Автомат </w:t>
            </w:r>
            <w:r w:rsidR="00315C4A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име</w:t>
            </w:r>
            <w:r w:rsidR="00315C4A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акустические и визуальные сигналы тревоги с описанием типа ошибки, чтобы оператор мог незамедлительно определить тип проблемы. </w:t>
            </w:r>
          </w:p>
          <w:p w14:paraId="27581A12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</w:rPr>
              <w:t xml:space="preserve">Автомат </w:t>
            </w:r>
            <w:r w:rsidR="00315C4A" w:rsidRPr="00AA17B4">
              <w:rPr>
                <w:rFonts w:ascii="Times New Roman" w:hAnsi="Times New Roman"/>
              </w:rPr>
              <w:t xml:space="preserve">должен быть </w:t>
            </w:r>
            <w:r w:rsidRPr="00AA17B4">
              <w:rPr>
                <w:rFonts w:ascii="Times New Roman" w:hAnsi="Times New Roman"/>
              </w:rPr>
              <w:t>оснащён специальной единой системой соединений куда подключа</w:t>
            </w:r>
            <w:r w:rsidR="00BD6215" w:rsidRPr="00AA17B4">
              <w:rPr>
                <w:rFonts w:ascii="Times New Roman" w:hAnsi="Times New Roman"/>
              </w:rPr>
              <w:t>е</w:t>
            </w:r>
            <w:r w:rsidRPr="00AA17B4">
              <w:rPr>
                <w:rFonts w:ascii="Times New Roman" w:hAnsi="Times New Roman"/>
              </w:rPr>
              <w:t xml:space="preserve">тся мобильный блок соединений, который обеспечивает быстрое и точное соединение всех каналов эндоскопа с соответствующими разъёмами оборудования. Мобильный блок соединений </w:t>
            </w:r>
            <w:r w:rsidR="00C779F6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име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="00BD6215" w:rsidRPr="00AA17B4">
              <w:rPr>
                <w:rFonts w:ascii="Times New Roman" w:hAnsi="Times New Roman"/>
              </w:rPr>
              <w:t xml:space="preserve"> </w:t>
            </w:r>
            <w:r w:rsidRPr="00AA17B4">
              <w:rPr>
                <w:rFonts w:ascii="Times New Roman" w:hAnsi="Times New Roman"/>
              </w:rPr>
              <w:t xml:space="preserve">не менее чем 8 разъемов для подключения. </w:t>
            </w:r>
          </w:p>
          <w:p w14:paraId="79ECE14D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Автомат </w:t>
            </w:r>
            <w:r w:rsidR="00C779F6" w:rsidRPr="00AA17B4">
              <w:rPr>
                <w:rFonts w:ascii="Times New Roman" w:hAnsi="Times New Roman"/>
                <w:color w:val="000000"/>
              </w:rPr>
              <w:t xml:space="preserve">должен </w:t>
            </w:r>
            <w:r w:rsidRPr="00AA17B4">
              <w:rPr>
                <w:rFonts w:ascii="Times New Roman" w:hAnsi="Times New Roman"/>
                <w:color w:val="000000"/>
              </w:rPr>
              <w:t>име</w:t>
            </w:r>
            <w:r w:rsidR="00C779F6" w:rsidRPr="00AA17B4">
              <w:rPr>
                <w:rFonts w:ascii="Times New Roman" w:hAnsi="Times New Roman"/>
                <w:color w:val="000000"/>
              </w:rPr>
              <w:t>ть</w:t>
            </w:r>
            <w:r w:rsidRPr="00AA17B4">
              <w:rPr>
                <w:rFonts w:ascii="Times New Roman" w:hAnsi="Times New Roman"/>
                <w:color w:val="000000"/>
              </w:rPr>
              <w:t xml:space="preserve"> персональный компьютер с сенсорным монитором размером</w:t>
            </w:r>
            <w:r w:rsidR="00C779F6" w:rsidRPr="00AA17B4">
              <w:rPr>
                <w:rFonts w:ascii="Times New Roman" w:hAnsi="Times New Roman"/>
                <w:color w:val="000000"/>
              </w:rPr>
              <w:t xml:space="preserve"> не менее</w:t>
            </w:r>
            <w:r w:rsidRPr="00AA17B4">
              <w:rPr>
                <w:rFonts w:ascii="Times New Roman" w:hAnsi="Times New Roman"/>
                <w:color w:val="000000"/>
              </w:rPr>
              <w:t xml:space="preserve"> 23 (Высота) х 30,5 (Длина) х 38 (Диагональ) см. </w:t>
            </w:r>
            <w:r w:rsidRPr="00AA17B4">
              <w:rPr>
                <w:rFonts w:ascii="Times New Roman" w:hAnsi="Times New Roman"/>
              </w:rPr>
              <w:t xml:space="preserve">Персональный компьютер </w:t>
            </w:r>
            <w:r w:rsidR="00C779F6" w:rsidRPr="00AA17B4">
              <w:rPr>
                <w:rFonts w:ascii="Times New Roman" w:hAnsi="Times New Roman"/>
              </w:rPr>
              <w:t xml:space="preserve">должен быть </w:t>
            </w:r>
            <w:r w:rsidRPr="00AA17B4">
              <w:rPr>
                <w:rFonts w:ascii="Times New Roman" w:hAnsi="Times New Roman"/>
              </w:rPr>
              <w:t xml:space="preserve">предназначен для управления всеми функциями </w:t>
            </w:r>
            <w:r w:rsidRPr="00AA17B4">
              <w:rPr>
                <w:rFonts w:ascii="Times New Roman" w:hAnsi="Times New Roman"/>
              </w:rPr>
              <w:lastRenderedPageBreak/>
              <w:t>оборудования, а также для записывания параметров цикла. Наличие программного обеспечения на казахском и русском языке для управления оборудованием. Операционная система для программного обеспечения</w:t>
            </w:r>
            <w:r w:rsidR="00C779F6" w:rsidRPr="00AA17B4">
              <w:rPr>
                <w:rFonts w:ascii="Times New Roman" w:hAnsi="Times New Roman"/>
              </w:rPr>
              <w:t xml:space="preserve"> должна быть</w:t>
            </w:r>
            <w:r w:rsidRPr="00AA17B4">
              <w:rPr>
                <w:rFonts w:ascii="Times New Roman" w:hAnsi="Times New Roman"/>
              </w:rPr>
              <w:t xml:space="preserve"> на основе </w:t>
            </w:r>
            <w:r w:rsidRPr="00AA17B4">
              <w:rPr>
                <w:rFonts w:ascii="Times New Roman" w:hAnsi="Times New Roman"/>
                <w:lang w:val="en-US"/>
              </w:rPr>
              <w:t>Microsoft</w:t>
            </w:r>
            <w:r w:rsidRPr="00AA17B4">
              <w:rPr>
                <w:rFonts w:ascii="Times New Roman" w:hAnsi="Times New Roman"/>
              </w:rPr>
              <w:t xml:space="preserve"> </w:t>
            </w:r>
            <w:r w:rsidRPr="00AA17B4">
              <w:rPr>
                <w:rFonts w:ascii="Times New Roman" w:hAnsi="Times New Roman"/>
                <w:lang w:val="en-US"/>
              </w:rPr>
              <w:t>Windows</w:t>
            </w:r>
            <w:r w:rsidRPr="00AA17B4">
              <w:rPr>
                <w:rFonts w:ascii="Times New Roman" w:hAnsi="Times New Roman"/>
              </w:rPr>
              <w:t>. Возможность подключения оборудования к Интернету через сетевой кабель, а также посредством 3</w:t>
            </w:r>
            <w:r w:rsidRPr="00AA17B4">
              <w:rPr>
                <w:rFonts w:ascii="Times New Roman" w:hAnsi="Times New Roman"/>
                <w:lang w:val="en-US"/>
              </w:rPr>
              <w:t>G</w:t>
            </w:r>
            <w:r w:rsidRPr="00AA17B4">
              <w:rPr>
                <w:rFonts w:ascii="Times New Roman" w:hAnsi="Times New Roman"/>
              </w:rPr>
              <w:t xml:space="preserve"> модема. Возможность подсоединения оборудования к персональному компьютеру для скачивания данных по обработке в электронную базу учреждения. Автомат </w:t>
            </w:r>
            <w:r w:rsidR="00C779F6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записыва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всю информацию о выполнении циклов на своём жестком диске, создавая электронный архив, который можно просмотреть в любое время. Наличие возможности подключения съёмного носителя хранения информации. Возможность дистанционного управления оборудованием с помощью программы “Team </w:t>
            </w:r>
            <w:proofErr w:type="spellStart"/>
            <w:r w:rsidRPr="00AA17B4">
              <w:rPr>
                <w:rFonts w:ascii="Times New Roman" w:hAnsi="Times New Roman"/>
              </w:rPr>
              <w:t>Viewer</w:t>
            </w:r>
            <w:proofErr w:type="spellEnd"/>
            <w:r w:rsidRPr="00AA17B4">
              <w:rPr>
                <w:rFonts w:ascii="Times New Roman" w:hAnsi="Times New Roman"/>
              </w:rPr>
              <w:t xml:space="preserve">”. Возможность отображения версии программного обеспечения. Автомат </w:t>
            </w:r>
            <w:r w:rsidR="00C779F6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име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кнопку вкл. / </w:t>
            </w:r>
            <w:proofErr w:type="spellStart"/>
            <w:r w:rsidRPr="00AA17B4">
              <w:rPr>
                <w:rFonts w:ascii="Times New Roman" w:hAnsi="Times New Roman"/>
              </w:rPr>
              <w:t>откл</w:t>
            </w:r>
            <w:proofErr w:type="spellEnd"/>
            <w:r w:rsidRPr="00AA17B4">
              <w:rPr>
                <w:rFonts w:ascii="Times New Roman" w:hAnsi="Times New Roman"/>
              </w:rPr>
              <w:t xml:space="preserve">. персонального компьютера. Наличие </w:t>
            </w:r>
            <w:r w:rsidR="00C779F6" w:rsidRPr="00AA17B4">
              <w:rPr>
                <w:rFonts w:ascii="Times New Roman" w:hAnsi="Times New Roman"/>
              </w:rPr>
              <w:t xml:space="preserve">не менее </w:t>
            </w:r>
            <w:r w:rsidRPr="00AA17B4">
              <w:rPr>
                <w:rFonts w:ascii="Times New Roman" w:hAnsi="Times New Roman"/>
              </w:rPr>
              <w:t xml:space="preserve">трёх уровней доступа к управлению оборудованием. Возможность просмотра статуса планового технического обслуживания оборудования. Возможность проверки количества дней, прошедших с момента последнего технического обслуживания. </w:t>
            </w:r>
            <w:r w:rsidRPr="00AA17B4">
              <w:rPr>
                <w:rFonts w:ascii="Times New Roman" w:hAnsi="Times New Roman"/>
                <w:color w:val="000000"/>
              </w:rPr>
              <w:t xml:space="preserve">Возможность указания данных пациента. </w:t>
            </w:r>
            <w:r w:rsidRPr="00AA17B4">
              <w:rPr>
                <w:rFonts w:ascii="Times New Roman" w:hAnsi="Times New Roman"/>
              </w:rPr>
              <w:t>Возможность проверки списка зарегистрированных операторов.</w:t>
            </w:r>
          </w:p>
          <w:p w14:paraId="0F8C5318" w14:textId="77777777" w:rsidR="00C068CC" w:rsidRPr="00AA17B4" w:rsidRDefault="00C779F6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</w:rPr>
              <w:t xml:space="preserve">Автомат должен </w:t>
            </w:r>
            <w:r w:rsidR="00C068CC" w:rsidRPr="00AA17B4">
              <w:rPr>
                <w:rFonts w:ascii="Times New Roman" w:hAnsi="Times New Roman"/>
              </w:rPr>
              <w:t>име</w:t>
            </w:r>
            <w:r w:rsidRPr="00AA17B4">
              <w:rPr>
                <w:rFonts w:ascii="Times New Roman" w:hAnsi="Times New Roman"/>
              </w:rPr>
              <w:t>ть</w:t>
            </w:r>
            <w:r w:rsidR="00C068CC" w:rsidRPr="00AA17B4">
              <w:rPr>
                <w:rFonts w:ascii="Times New Roman" w:hAnsi="Times New Roman"/>
              </w:rPr>
              <w:t xml:space="preserve"> систему распознавания оператора и эндоскопа с помощью технологии РЧИД (Радиочастотная идентификация). Система автоматического распознавания для эндоскопа и оператора </w:t>
            </w:r>
            <w:r w:rsidRPr="00AA17B4">
              <w:rPr>
                <w:rFonts w:ascii="Times New Roman" w:hAnsi="Times New Roman"/>
              </w:rPr>
              <w:t>должна обеспечиваться</w:t>
            </w:r>
            <w:r w:rsidR="00C068CC" w:rsidRPr="00AA17B4">
              <w:rPr>
                <w:rFonts w:ascii="Times New Roman" w:hAnsi="Times New Roman"/>
              </w:rPr>
              <w:t xml:space="preserve"> с помощью специальных радиочастотных зон и системы сбора данных РЧИД. Возможность автоматического запуска цикла с помощью удержания радиочастотной метки на считывающей зоне РЧИД. Автомат</w:t>
            </w:r>
            <w:r w:rsidRPr="00AA17B4">
              <w:rPr>
                <w:rFonts w:ascii="Times New Roman" w:hAnsi="Times New Roman"/>
              </w:rPr>
              <w:t xml:space="preserve"> должен</w:t>
            </w:r>
            <w:r w:rsidR="00C068CC" w:rsidRPr="00AA17B4">
              <w:rPr>
                <w:rFonts w:ascii="Times New Roman" w:hAnsi="Times New Roman"/>
              </w:rPr>
              <w:t xml:space="preserve"> име</w:t>
            </w:r>
            <w:r w:rsidRPr="00AA17B4">
              <w:rPr>
                <w:rFonts w:ascii="Times New Roman" w:hAnsi="Times New Roman"/>
              </w:rPr>
              <w:t>ть</w:t>
            </w:r>
            <w:r w:rsidR="00C068CC" w:rsidRPr="00AA17B4">
              <w:rPr>
                <w:rFonts w:ascii="Times New Roman" w:hAnsi="Times New Roman"/>
              </w:rPr>
              <w:t xml:space="preserve"> встроенный принтер. </w:t>
            </w:r>
            <w:r w:rsidR="00C068CC" w:rsidRPr="00AA17B4">
              <w:rPr>
                <w:rFonts w:ascii="Times New Roman" w:hAnsi="Times New Roman"/>
                <w:color w:val="000000"/>
              </w:rPr>
              <w:lastRenderedPageBreak/>
              <w:t xml:space="preserve">Возможность подключения к внешнему принтеру. </w:t>
            </w:r>
            <w:r w:rsidR="00C068CC" w:rsidRPr="00AA17B4">
              <w:rPr>
                <w:rFonts w:ascii="Times New Roman" w:hAnsi="Times New Roman"/>
              </w:rPr>
              <w:t xml:space="preserve">По завершении каждого цикла обработки автомат </w:t>
            </w:r>
            <w:r w:rsidRPr="00AA17B4">
              <w:rPr>
                <w:rFonts w:ascii="Times New Roman" w:hAnsi="Times New Roman"/>
              </w:rPr>
              <w:t xml:space="preserve">должен </w:t>
            </w:r>
            <w:r w:rsidR="00C068CC" w:rsidRPr="00AA17B4">
              <w:rPr>
                <w:rFonts w:ascii="Times New Roman" w:hAnsi="Times New Roman"/>
              </w:rPr>
              <w:t>автоматически печата</w:t>
            </w:r>
            <w:r w:rsidRPr="00AA17B4">
              <w:rPr>
                <w:rFonts w:ascii="Times New Roman" w:hAnsi="Times New Roman"/>
              </w:rPr>
              <w:t>ть</w:t>
            </w:r>
            <w:r w:rsidR="00C068CC" w:rsidRPr="00AA17B4">
              <w:rPr>
                <w:rFonts w:ascii="Times New Roman" w:hAnsi="Times New Roman"/>
              </w:rPr>
              <w:t xml:space="preserve"> отчет, содержащий информацию по циклу: дата и время начала цикла, ID код эндоскопа, ID код оператора, тип выполненного цикла, все пройденные фазы с указанием времени и исхода цикла. </w:t>
            </w:r>
          </w:p>
          <w:p w14:paraId="155C669C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Наличие </w:t>
            </w:r>
            <w:r w:rsidR="00C779F6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трёх стандартных циклов дезинфекции с возможностью дополнительного (по желанию) завершения цикла со спиртом. </w:t>
            </w:r>
            <w:r w:rsidRPr="00AA17B4">
              <w:rPr>
                <w:rFonts w:ascii="Times New Roman" w:hAnsi="Times New Roman"/>
              </w:rPr>
              <w:t>Цикл «полной дезинфекции»</w:t>
            </w:r>
            <w:r w:rsidR="00C779F6" w:rsidRPr="00AA17B4">
              <w:rPr>
                <w:rFonts w:ascii="Times New Roman" w:hAnsi="Times New Roman"/>
              </w:rPr>
              <w:t xml:space="preserve"> должен</w:t>
            </w:r>
            <w:r w:rsidRPr="00AA17B4">
              <w:rPr>
                <w:rFonts w:ascii="Times New Roman" w:hAnsi="Times New Roman"/>
              </w:rPr>
              <w:t xml:space="preserve"> </w:t>
            </w:r>
            <w:r w:rsidR="00BD6215" w:rsidRPr="00AA17B4">
              <w:rPr>
                <w:rFonts w:ascii="Times New Roman" w:hAnsi="Times New Roman"/>
              </w:rPr>
              <w:t>длит</w:t>
            </w:r>
            <w:r w:rsidRPr="00AA17B4">
              <w:rPr>
                <w:rFonts w:ascii="Times New Roman" w:hAnsi="Times New Roman"/>
              </w:rPr>
              <w:t>ся не более чем 20 минут и включа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в себя очистку и дезинфекцию</w:t>
            </w:r>
            <w:r w:rsidRPr="00AA17B4">
              <w:rPr>
                <w:rFonts w:ascii="Times New Roman" w:hAnsi="Times New Roman"/>
                <w:lang w:val="kk-KZ"/>
              </w:rPr>
              <w:t xml:space="preserve"> высокого уровня</w:t>
            </w:r>
            <w:r w:rsidRPr="00AA17B4">
              <w:rPr>
                <w:rFonts w:ascii="Times New Roman" w:hAnsi="Times New Roman"/>
              </w:rPr>
              <w:t xml:space="preserve">, ополаскивание и сушку, объем расходуемой воды не более 31 литра. Цикл «дезинфекции» </w:t>
            </w:r>
            <w:r w:rsidR="00C779F6" w:rsidRPr="00AA17B4">
              <w:rPr>
                <w:rFonts w:ascii="Times New Roman" w:hAnsi="Times New Roman"/>
              </w:rPr>
              <w:t xml:space="preserve">должен </w:t>
            </w:r>
            <w:r w:rsidR="00BD6215" w:rsidRPr="00AA17B4">
              <w:rPr>
                <w:rFonts w:ascii="Times New Roman" w:hAnsi="Times New Roman"/>
              </w:rPr>
              <w:t>длит</w:t>
            </w:r>
            <w:r w:rsidRPr="00AA17B4">
              <w:rPr>
                <w:rFonts w:ascii="Times New Roman" w:hAnsi="Times New Roman"/>
              </w:rPr>
              <w:t>ся не более чем 12 минут и включа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в себя только дезинфекцию</w:t>
            </w:r>
            <w:r w:rsidRPr="00AA17B4">
              <w:rPr>
                <w:rFonts w:ascii="Times New Roman" w:hAnsi="Times New Roman"/>
                <w:lang w:val="kk-KZ"/>
              </w:rPr>
              <w:t xml:space="preserve"> высокого уровня</w:t>
            </w:r>
            <w:r w:rsidRPr="00AA17B4">
              <w:rPr>
                <w:rFonts w:ascii="Times New Roman" w:hAnsi="Times New Roman"/>
              </w:rPr>
              <w:t>, ополаскивание и сушку, без очистки, объем расходуемой воды не более 17 литров. Цикл «</w:t>
            </w:r>
            <w:proofErr w:type="spellStart"/>
            <w:r w:rsidRPr="00AA17B4">
              <w:rPr>
                <w:rFonts w:ascii="Times New Roman" w:hAnsi="Times New Roman"/>
              </w:rPr>
              <w:t>самообеззараживания</w:t>
            </w:r>
            <w:proofErr w:type="spellEnd"/>
            <w:r w:rsidRPr="00AA17B4">
              <w:rPr>
                <w:rFonts w:ascii="Times New Roman" w:hAnsi="Times New Roman"/>
              </w:rPr>
              <w:t>»</w:t>
            </w:r>
            <w:r w:rsidR="00C779F6" w:rsidRPr="00AA17B4">
              <w:rPr>
                <w:rFonts w:ascii="Times New Roman" w:hAnsi="Times New Roman"/>
              </w:rPr>
              <w:t xml:space="preserve"> должен</w:t>
            </w:r>
            <w:r w:rsidRPr="00AA17B4">
              <w:rPr>
                <w:rFonts w:ascii="Times New Roman" w:hAnsi="Times New Roman"/>
              </w:rPr>
              <w:t xml:space="preserve"> </w:t>
            </w:r>
            <w:r w:rsidR="00BD6215" w:rsidRPr="00AA17B4">
              <w:rPr>
                <w:rFonts w:ascii="Times New Roman" w:hAnsi="Times New Roman"/>
              </w:rPr>
              <w:t>длит</w:t>
            </w:r>
            <w:r w:rsidRPr="00AA17B4">
              <w:rPr>
                <w:rFonts w:ascii="Times New Roman" w:hAnsi="Times New Roman"/>
              </w:rPr>
              <w:t>ся не более чем 20 минут и включа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в себя стерилизацию внутреннего контура всех внутренних каналов и фильтров для воды, объем расходуемой воды не более 17 литров. Автомат</w:t>
            </w:r>
            <w:r w:rsidR="00C779F6" w:rsidRPr="00AA17B4">
              <w:rPr>
                <w:rFonts w:ascii="Times New Roman" w:hAnsi="Times New Roman"/>
              </w:rPr>
              <w:t xml:space="preserve"> должен</w:t>
            </w:r>
            <w:r w:rsidRPr="00AA17B4">
              <w:rPr>
                <w:rFonts w:ascii="Times New Roman" w:hAnsi="Times New Roman"/>
              </w:rPr>
              <w:t xml:space="preserve"> име</w:t>
            </w:r>
            <w:r w:rsidR="00C779F6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возможность проведения цикл </w:t>
            </w:r>
            <w:proofErr w:type="spellStart"/>
            <w:r w:rsidRPr="00AA17B4">
              <w:rPr>
                <w:rFonts w:ascii="Times New Roman" w:hAnsi="Times New Roman"/>
              </w:rPr>
              <w:t>самообеззараживания</w:t>
            </w:r>
            <w:proofErr w:type="spellEnd"/>
            <w:r w:rsidRPr="00AA17B4">
              <w:rPr>
                <w:rFonts w:ascii="Times New Roman" w:hAnsi="Times New Roman"/>
              </w:rPr>
              <w:t xml:space="preserve"> с помощью программируемого автоматического запуска. </w:t>
            </w:r>
            <w:r w:rsidRPr="00AA17B4">
              <w:rPr>
                <w:rFonts w:ascii="Times New Roman" w:hAnsi="Times New Roman"/>
                <w:color w:val="000000"/>
              </w:rPr>
              <w:t xml:space="preserve">Наличие программы только для дезинфекции высокого уровня эндоскопов. Наличие автоматической подачи спирта в каналы эндоскопа. </w:t>
            </w:r>
            <w:r w:rsidR="00C779F6" w:rsidRPr="00AA17B4">
              <w:rPr>
                <w:rFonts w:ascii="Times New Roman" w:hAnsi="Times New Roman"/>
                <w:color w:val="000000"/>
              </w:rPr>
              <w:t>Должна иметься</w:t>
            </w:r>
            <w:r w:rsidRPr="00AA17B4">
              <w:rPr>
                <w:rFonts w:ascii="Times New Roman" w:hAnsi="Times New Roman"/>
                <w:color w:val="000000"/>
              </w:rPr>
              <w:t xml:space="preserve"> возможность настройки неограниченного количества других дополнительных циклов. </w:t>
            </w:r>
            <w:r w:rsidRPr="00AA17B4">
              <w:rPr>
                <w:rFonts w:ascii="Times New Roman" w:hAnsi="Times New Roman"/>
              </w:rPr>
              <w:t xml:space="preserve">Автомат </w:t>
            </w:r>
            <w:r w:rsidR="006A0B0F" w:rsidRPr="00AA17B4">
              <w:rPr>
                <w:rFonts w:ascii="Times New Roman" w:hAnsi="Times New Roman"/>
              </w:rPr>
              <w:t xml:space="preserve">должен </w:t>
            </w:r>
            <w:r w:rsidRPr="00AA17B4">
              <w:rPr>
                <w:rFonts w:ascii="Times New Roman" w:hAnsi="Times New Roman"/>
              </w:rPr>
              <w:t>осуществля</w:t>
            </w:r>
            <w:r w:rsidR="006A0B0F" w:rsidRPr="00AA17B4">
              <w:rPr>
                <w:rFonts w:ascii="Times New Roman" w:hAnsi="Times New Roman"/>
              </w:rPr>
              <w:t>ть</w:t>
            </w:r>
            <w:r w:rsidRPr="00AA17B4">
              <w:rPr>
                <w:rFonts w:ascii="Times New Roman" w:hAnsi="Times New Roman"/>
              </w:rPr>
              <w:t xml:space="preserve"> постоянный контроль давления в канале, скорости</w:t>
            </w:r>
            <w:r w:rsidRPr="00AA17B4">
              <w:rPr>
                <w:rFonts w:ascii="Times New Roman" w:hAnsi="Times New Roman"/>
                <w:lang w:val="kk-KZ"/>
              </w:rPr>
              <w:t xml:space="preserve"> потока</w:t>
            </w:r>
            <w:r w:rsidRPr="00AA17B4">
              <w:rPr>
                <w:rFonts w:ascii="Times New Roman" w:hAnsi="Times New Roman"/>
              </w:rPr>
              <w:t xml:space="preserve"> жидкости в каналах и общих параметров на протяжении всего цикла. </w:t>
            </w:r>
          </w:p>
          <w:p w14:paraId="14D92C91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Этапы обработки эндоскопа: автоматический тест на герметичность без заполнения раковины водой, очистка эндоскопа и каналов эндоскопа моющим средством, ополаскивание от моющего средства, </w:t>
            </w:r>
            <w:r w:rsidRPr="00AA17B4">
              <w:rPr>
                <w:rFonts w:ascii="Times New Roman" w:hAnsi="Times New Roman"/>
                <w:color w:val="000000"/>
              </w:rPr>
              <w:lastRenderedPageBreak/>
              <w:t xml:space="preserve">продувка каналов воздухом, дезинфекция высокого уровня или стерилизация, ополаскивание от дезинфицирующего средства, продувка каналов воздухом, сушка каналов продувкой спиртом. Наличие автоматического встроенного теста на герметичность с проведением первичного теста на сухом эндоскопе, без погружения эндоскопа в воду и последующего поддержания рубашки эндоскопа под давлением в течении всего цикла обработки. Наличие автоматической функции прерывания цикла в случае выявления критической потери герметичности. Распечатка чека с информацией о негерметичности эндоскопа. </w:t>
            </w:r>
          </w:p>
          <w:p w14:paraId="6A8F6B7F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В </w:t>
            </w:r>
            <w:r w:rsidR="00BD6215" w:rsidRPr="00AA17B4">
              <w:rPr>
                <w:rFonts w:ascii="Times New Roman" w:hAnsi="Times New Roman"/>
                <w:color w:val="000000"/>
              </w:rPr>
              <w:t>Автомате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 должны</w:t>
            </w:r>
            <w:r w:rsidRPr="00AA17B4">
              <w:rPr>
                <w:rFonts w:ascii="Times New Roman" w:hAnsi="Times New Roman"/>
                <w:color w:val="000000"/>
              </w:rPr>
              <w:t xml:space="preserve"> использ</w:t>
            </w:r>
            <w:r w:rsidR="006A0B0F" w:rsidRPr="00AA17B4">
              <w:rPr>
                <w:rFonts w:ascii="Times New Roman" w:hAnsi="Times New Roman"/>
                <w:color w:val="000000"/>
              </w:rPr>
              <w:t>оваться</w:t>
            </w:r>
            <w:r w:rsidRPr="00AA17B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AA17B4">
              <w:rPr>
                <w:rFonts w:ascii="Times New Roman" w:hAnsi="Times New Roman"/>
                <w:color w:val="000000"/>
              </w:rPr>
              <w:t>средства</w:t>
            </w:r>
            <w:proofErr w:type="gramEnd"/>
            <w:r w:rsidRPr="00AA17B4">
              <w:rPr>
                <w:rFonts w:ascii="Times New Roman" w:hAnsi="Times New Roman"/>
                <w:color w:val="000000"/>
              </w:rPr>
              <w:t xml:space="preserve"> моющего и дезинфицирующего растворов только однократного применения. Наличие автоматического способа приготовления моющего и дезинфицирующего средства необходимой концентрации из концентратов. Наличие системы дозирования, которая обеспечивает необходимое количество концентрированного продукта, поступающего в резервуар для каждого цикла обработки. Наличие визуального и звукового сообщения о необходимости замены соответствующей ёмкости с раствором. Наличие возможности замены растворов без прерывания или перезапуска цикла. </w:t>
            </w:r>
          </w:p>
          <w:p w14:paraId="1B1BE984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Автомат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должен </w:t>
            </w:r>
            <w:r w:rsidRPr="00AA17B4">
              <w:rPr>
                <w:rFonts w:ascii="Times New Roman" w:hAnsi="Times New Roman"/>
                <w:color w:val="000000"/>
              </w:rPr>
              <w:t>включа</w:t>
            </w:r>
            <w:r w:rsidR="006A0B0F" w:rsidRPr="00AA17B4">
              <w:rPr>
                <w:rFonts w:ascii="Times New Roman" w:hAnsi="Times New Roman"/>
                <w:color w:val="000000"/>
              </w:rPr>
              <w:t>ть</w:t>
            </w:r>
            <w:r w:rsidRPr="00AA17B4">
              <w:rPr>
                <w:rFonts w:ascii="Times New Roman" w:hAnsi="Times New Roman"/>
                <w:color w:val="000000"/>
              </w:rPr>
              <w:t xml:space="preserve"> в себя датчик уровня дезинфицирующего средства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2-шт. Датчик уровня жидкости в раковине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>1-шт. Датчик уровня моющего средства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 не менее</w:t>
            </w:r>
            <w:r w:rsidRPr="00AA17B4">
              <w:rPr>
                <w:rFonts w:ascii="Times New Roman" w:hAnsi="Times New Roman"/>
                <w:color w:val="000000"/>
              </w:rPr>
              <w:t xml:space="preserve"> 1-шт. Датчик уровня спирта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>1-шт. Датчик температуры раствора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 не менее</w:t>
            </w:r>
            <w:r w:rsidRPr="00AA17B4">
              <w:rPr>
                <w:rFonts w:ascii="Times New Roman" w:hAnsi="Times New Roman"/>
                <w:color w:val="000000"/>
              </w:rPr>
              <w:t xml:space="preserve"> 1-шт. Датчик контроля подачи жидкости в каналы эндоскопа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6-шт. Датчик давления теста на герметичность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AA17B4">
              <w:rPr>
                <w:rFonts w:ascii="Times New Roman" w:hAnsi="Times New Roman"/>
                <w:color w:val="000000"/>
              </w:rPr>
              <w:t xml:space="preserve">1-шт. Автомат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должен </w:t>
            </w:r>
            <w:r w:rsidRPr="00AA17B4">
              <w:rPr>
                <w:rFonts w:ascii="Times New Roman" w:hAnsi="Times New Roman"/>
                <w:color w:val="000000"/>
              </w:rPr>
              <w:t>включа</w:t>
            </w:r>
            <w:r w:rsidR="006A0B0F" w:rsidRPr="00AA17B4">
              <w:rPr>
                <w:rFonts w:ascii="Times New Roman" w:hAnsi="Times New Roman"/>
                <w:color w:val="000000"/>
              </w:rPr>
              <w:t>ть</w:t>
            </w:r>
            <w:r w:rsidRPr="00AA17B4">
              <w:rPr>
                <w:rFonts w:ascii="Times New Roman" w:hAnsi="Times New Roman"/>
                <w:color w:val="000000"/>
              </w:rPr>
              <w:t xml:space="preserve"> в себ</w:t>
            </w:r>
            <w:r w:rsidR="006A0B0F" w:rsidRPr="00AA17B4">
              <w:rPr>
                <w:rFonts w:ascii="Times New Roman" w:hAnsi="Times New Roman"/>
                <w:color w:val="000000"/>
              </w:rPr>
              <w:t>я</w:t>
            </w:r>
            <w:r w:rsidRPr="00AA17B4">
              <w:rPr>
                <w:rFonts w:ascii="Times New Roman" w:hAnsi="Times New Roman"/>
                <w:color w:val="000000"/>
              </w:rPr>
              <w:t xml:space="preserve"> встроенный компрессор для постоянной подачи сжатого воздуха с давлением 4-6 бар.</w:t>
            </w:r>
          </w:p>
          <w:p w14:paraId="18DA2288" w14:textId="77777777" w:rsidR="00C068CC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</w:rPr>
              <w:lastRenderedPageBreak/>
              <w:t xml:space="preserve">Автомат </w:t>
            </w:r>
            <w:r w:rsidR="006A0B0F" w:rsidRPr="00AA17B4">
              <w:rPr>
                <w:rFonts w:ascii="Times New Roman" w:hAnsi="Times New Roman"/>
              </w:rPr>
              <w:t xml:space="preserve">должен быть </w:t>
            </w:r>
            <w:r w:rsidRPr="00AA17B4">
              <w:rPr>
                <w:rFonts w:ascii="Times New Roman" w:hAnsi="Times New Roman"/>
              </w:rPr>
              <w:t xml:space="preserve">оснащён системой фильтрации для воды и воздуха, которые обеспечивают эффективность циклов обработки. Фильтрация воды </w:t>
            </w:r>
            <w:r w:rsidR="006A0B0F" w:rsidRPr="00AA17B4">
              <w:rPr>
                <w:rFonts w:ascii="Times New Roman" w:hAnsi="Times New Roman"/>
              </w:rPr>
              <w:t xml:space="preserve">должна </w:t>
            </w:r>
            <w:r w:rsidRPr="00AA17B4">
              <w:rPr>
                <w:rFonts w:ascii="Times New Roman" w:hAnsi="Times New Roman"/>
              </w:rPr>
              <w:t>осуществлят</w:t>
            </w:r>
            <w:r w:rsidR="006A0B0F" w:rsidRPr="00AA17B4">
              <w:rPr>
                <w:rFonts w:ascii="Times New Roman" w:hAnsi="Times New Roman"/>
              </w:rPr>
              <w:t>ь</w:t>
            </w:r>
            <w:r w:rsidRPr="00AA17B4">
              <w:rPr>
                <w:rFonts w:ascii="Times New Roman" w:hAnsi="Times New Roman"/>
              </w:rPr>
              <w:t xml:space="preserve">ся за счет использования двух фильтров воды: фильтр 0.45 мкм, фильтр 0.1 мкм. Автомат </w:t>
            </w:r>
            <w:r w:rsidR="006A0B0F" w:rsidRPr="00AA17B4">
              <w:rPr>
                <w:rFonts w:ascii="Times New Roman" w:hAnsi="Times New Roman"/>
              </w:rPr>
              <w:t xml:space="preserve">должен быть </w:t>
            </w:r>
            <w:r w:rsidRPr="00AA17B4">
              <w:rPr>
                <w:rFonts w:ascii="Times New Roman" w:hAnsi="Times New Roman"/>
              </w:rPr>
              <w:t>оснащен двумя фильтрами для воздуха 0,2 мкм. Воздушный фильтр для подачи воздуха при испытании на герметичность. Воздушный фильтр для подачи воздуха при сушке каналов эндоскопа.</w:t>
            </w:r>
          </w:p>
          <w:p w14:paraId="036B6A04" w14:textId="77777777" w:rsidR="00D15EF1" w:rsidRPr="00AA17B4" w:rsidRDefault="00C068CC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color w:val="000000"/>
              </w:rPr>
            </w:pPr>
            <w:r w:rsidRPr="00AA17B4">
              <w:rPr>
                <w:rFonts w:ascii="Times New Roman" w:hAnsi="Times New Roman"/>
                <w:color w:val="000000"/>
              </w:rPr>
              <w:t xml:space="preserve">Конструкция автомата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должна быть </w:t>
            </w:r>
            <w:r w:rsidRPr="00AA17B4">
              <w:rPr>
                <w:rFonts w:ascii="Times New Roman" w:hAnsi="Times New Roman"/>
                <w:color w:val="000000"/>
              </w:rPr>
              <w:t>напольн</w:t>
            </w:r>
            <w:r w:rsidR="006A0B0F" w:rsidRPr="00AA17B4">
              <w:rPr>
                <w:rFonts w:ascii="Times New Roman" w:hAnsi="Times New Roman"/>
                <w:color w:val="000000"/>
              </w:rPr>
              <w:t>ой</w:t>
            </w:r>
            <w:r w:rsidRPr="00AA17B4">
              <w:rPr>
                <w:rFonts w:ascii="Times New Roman" w:hAnsi="Times New Roman"/>
                <w:color w:val="000000"/>
              </w:rPr>
              <w:t xml:space="preserve">. Автомат </w:t>
            </w:r>
            <w:r w:rsidR="006A0B0F" w:rsidRPr="00AA17B4">
              <w:rPr>
                <w:rFonts w:ascii="Times New Roman" w:hAnsi="Times New Roman"/>
                <w:color w:val="000000"/>
              </w:rPr>
              <w:t xml:space="preserve">должен </w:t>
            </w:r>
            <w:r w:rsidRPr="00AA17B4">
              <w:rPr>
                <w:rFonts w:ascii="Times New Roman" w:hAnsi="Times New Roman"/>
                <w:color w:val="000000"/>
              </w:rPr>
              <w:t>име</w:t>
            </w:r>
            <w:r w:rsidR="006A0B0F" w:rsidRPr="00AA17B4">
              <w:rPr>
                <w:rFonts w:ascii="Times New Roman" w:hAnsi="Times New Roman"/>
                <w:color w:val="000000"/>
              </w:rPr>
              <w:t>ть</w:t>
            </w:r>
            <w:r w:rsidRPr="00AA17B4">
              <w:rPr>
                <w:rFonts w:ascii="Times New Roman" w:hAnsi="Times New Roman"/>
                <w:color w:val="000000"/>
              </w:rPr>
              <w:t xml:space="preserve"> встроенные колеса. </w:t>
            </w:r>
            <w:r w:rsidRPr="00AA17B4">
              <w:rPr>
                <w:rFonts w:ascii="Times New Roman" w:hAnsi="Times New Roman"/>
              </w:rPr>
              <w:t>Размеры (Д x Ш x В)</w:t>
            </w:r>
            <w:r w:rsidR="006A0B0F" w:rsidRPr="00AA17B4">
              <w:rPr>
                <w:rFonts w:ascii="Times New Roman" w:hAnsi="Times New Roman"/>
              </w:rPr>
              <w:t xml:space="preserve"> не более</w:t>
            </w:r>
            <w:r w:rsidRPr="00AA17B4">
              <w:rPr>
                <w:rFonts w:ascii="Times New Roman" w:hAnsi="Times New Roman"/>
              </w:rPr>
              <w:t xml:space="preserve"> - 70 x 140 x 65 см. Вес </w:t>
            </w:r>
            <w:r w:rsidR="006A0B0F" w:rsidRPr="00AA17B4">
              <w:rPr>
                <w:rFonts w:ascii="Times New Roman" w:hAnsi="Times New Roman"/>
              </w:rPr>
              <w:t xml:space="preserve">не более </w:t>
            </w:r>
            <w:r w:rsidRPr="00AA17B4">
              <w:rPr>
                <w:rFonts w:ascii="Times New Roman" w:hAnsi="Times New Roman"/>
              </w:rPr>
              <w:t xml:space="preserve">75 кг. </w:t>
            </w:r>
          </w:p>
        </w:tc>
        <w:tc>
          <w:tcPr>
            <w:tcW w:w="2547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ECE2E" w14:textId="77777777" w:rsidR="00D15EF1" w:rsidRPr="00AA17B4" w:rsidRDefault="00BD621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lastRenderedPageBreak/>
              <w:t xml:space="preserve">1 </w:t>
            </w:r>
            <w:proofErr w:type="spellStart"/>
            <w:r w:rsidRPr="00AA17B4">
              <w:rPr>
                <w:lang w:val="ru-RU"/>
              </w:rPr>
              <w:t>шт</w:t>
            </w:r>
            <w:proofErr w:type="spellEnd"/>
          </w:p>
        </w:tc>
      </w:tr>
      <w:tr w:rsidR="00AA17B4" w:rsidRPr="00AA17B4" w14:paraId="1A24289B" w14:textId="77777777" w:rsidTr="00AA17B4">
        <w:trPr>
          <w:trHeight w:val="30"/>
        </w:trPr>
        <w:tc>
          <w:tcPr>
            <w:tcW w:w="0" w:type="auto"/>
            <w:vMerge/>
          </w:tcPr>
          <w:p w14:paraId="7BCC98D5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7310144B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818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77742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379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6FC1D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5121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2B5E8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2547" w:type="dxa"/>
            <w:tcBorders>
              <w:top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96929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</w:tr>
      <w:tr w:rsidR="00AA17B4" w:rsidRPr="00AA17B4" w14:paraId="26928DE9" w14:textId="77777777" w:rsidTr="00AA17B4">
        <w:trPr>
          <w:trHeight w:val="30"/>
        </w:trPr>
        <w:tc>
          <w:tcPr>
            <w:tcW w:w="0" w:type="auto"/>
            <w:vMerge/>
          </w:tcPr>
          <w:p w14:paraId="78368C8F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5FBB4A60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12B9A" w14:textId="77777777" w:rsidR="00D15EF1" w:rsidRPr="00AA17B4" w:rsidRDefault="00D15EF1" w:rsidP="00AA17B4">
            <w:pPr>
              <w:spacing w:after="0" w:line="240" w:lineRule="auto"/>
              <w:ind w:left="57" w:right="57"/>
              <w:contextualSpacing/>
            </w:pPr>
            <w:proofErr w:type="spellStart"/>
            <w:r w:rsidRPr="00AA17B4">
              <w:rPr>
                <w:color w:val="000000"/>
              </w:rPr>
              <w:t>Дополнительные</w:t>
            </w:r>
            <w:proofErr w:type="spellEnd"/>
            <w:r w:rsidRPr="00AA17B4">
              <w:rPr>
                <w:color w:val="000000"/>
              </w:rPr>
              <w:t xml:space="preserve"> </w:t>
            </w:r>
            <w:proofErr w:type="spellStart"/>
            <w:r w:rsidRPr="00AA17B4">
              <w:rPr>
                <w:color w:val="000000"/>
              </w:rPr>
              <w:t>комплектующие</w:t>
            </w:r>
            <w:proofErr w:type="spellEnd"/>
          </w:p>
        </w:tc>
      </w:tr>
      <w:tr w:rsidR="00AA17B4" w:rsidRPr="00AA17B4" w14:paraId="38D2E2BE" w14:textId="77777777" w:rsidTr="00AA17B4">
        <w:trPr>
          <w:trHeight w:val="318"/>
        </w:trPr>
        <w:tc>
          <w:tcPr>
            <w:tcW w:w="0" w:type="auto"/>
            <w:vMerge/>
          </w:tcPr>
          <w:p w14:paraId="5F5AEAC0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1700" w:type="dxa"/>
            <w:vMerge/>
          </w:tcPr>
          <w:p w14:paraId="3DECB00D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AB691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  <w:r w:rsidRPr="00AA17B4">
              <w:t>1</w:t>
            </w:r>
          </w:p>
        </w:tc>
        <w:tc>
          <w:tcPr>
            <w:tcW w:w="3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AABC54" w14:textId="1D1BE7A2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</w:rPr>
              <w:t>Адаптер для подключения эндоскопов в комплекте</w:t>
            </w:r>
          </w:p>
        </w:tc>
        <w:tc>
          <w:tcPr>
            <w:tcW w:w="51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07D2AF" w14:textId="36C222D3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  <w:b/>
              </w:rPr>
            </w:pPr>
            <w:r w:rsidRPr="00AA17B4">
              <w:rPr>
                <w:rFonts w:ascii="Times New Roman" w:hAnsi="Times New Roman"/>
              </w:rPr>
              <w:t xml:space="preserve">Адаптер для присоединения эндоскопов к </w:t>
            </w:r>
            <w:r w:rsidR="00C068CC" w:rsidRPr="00AA17B4">
              <w:rPr>
                <w:rFonts w:ascii="Times New Roman" w:hAnsi="Times New Roman"/>
              </w:rPr>
              <w:t>Автомату</w:t>
            </w:r>
            <w:r w:rsidRPr="00AA17B4">
              <w:rPr>
                <w:rFonts w:ascii="Times New Roman" w:hAnsi="Times New Roman"/>
              </w:rPr>
              <w:t>.</w:t>
            </w:r>
          </w:p>
        </w:tc>
        <w:tc>
          <w:tcPr>
            <w:tcW w:w="2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A5A32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t xml:space="preserve">1 </w:t>
            </w:r>
            <w:proofErr w:type="spellStart"/>
            <w:r w:rsidRPr="00AA17B4">
              <w:rPr>
                <w:lang w:val="ru-RU"/>
              </w:rPr>
              <w:t>шт</w:t>
            </w:r>
            <w:proofErr w:type="spellEnd"/>
          </w:p>
        </w:tc>
      </w:tr>
      <w:tr w:rsidR="00AA17B4" w:rsidRPr="00AA17B4" w14:paraId="28C05AC9" w14:textId="77777777" w:rsidTr="00AA17B4">
        <w:trPr>
          <w:trHeight w:val="299"/>
        </w:trPr>
        <w:tc>
          <w:tcPr>
            <w:tcW w:w="0" w:type="auto"/>
            <w:vMerge/>
          </w:tcPr>
          <w:p w14:paraId="0D515DCE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1700" w:type="dxa"/>
            <w:vMerge/>
          </w:tcPr>
          <w:p w14:paraId="058865F5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</w:p>
        </w:tc>
        <w:tc>
          <w:tcPr>
            <w:tcW w:w="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C0B5E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t>2</w:t>
            </w:r>
          </w:p>
        </w:tc>
        <w:tc>
          <w:tcPr>
            <w:tcW w:w="3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D0B29" w14:textId="41B5DD96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</w:rPr>
              <w:t xml:space="preserve">Адаптер для подключения </w:t>
            </w:r>
            <w:proofErr w:type="gramStart"/>
            <w:r w:rsidRPr="00AA17B4">
              <w:rPr>
                <w:rFonts w:ascii="Times New Roman" w:hAnsi="Times New Roman"/>
              </w:rPr>
              <w:t>эндоскопов  в</w:t>
            </w:r>
            <w:proofErr w:type="gramEnd"/>
            <w:r w:rsidRPr="00AA17B4">
              <w:rPr>
                <w:rFonts w:ascii="Times New Roman" w:hAnsi="Times New Roman"/>
              </w:rPr>
              <w:t xml:space="preserve"> комплекте</w:t>
            </w:r>
          </w:p>
        </w:tc>
        <w:tc>
          <w:tcPr>
            <w:tcW w:w="51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200F4" w14:textId="50BEC8E6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  <w:b/>
              </w:rPr>
            </w:pPr>
            <w:r w:rsidRPr="00AA17B4">
              <w:rPr>
                <w:rFonts w:ascii="Times New Roman" w:hAnsi="Times New Roman"/>
              </w:rPr>
              <w:t xml:space="preserve">Адаптер для присоединения эндоскопов к </w:t>
            </w:r>
            <w:r w:rsidR="00C068CC" w:rsidRPr="00AA17B4">
              <w:rPr>
                <w:rFonts w:ascii="Times New Roman" w:hAnsi="Times New Roman"/>
              </w:rPr>
              <w:t>Автомату</w:t>
            </w:r>
            <w:r w:rsidRPr="00AA17B4">
              <w:rPr>
                <w:rFonts w:ascii="Times New Roman" w:hAnsi="Times New Roman"/>
              </w:rPr>
              <w:t>.</w:t>
            </w:r>
          </w:p>
        </w:tc>
        <w:tc>
          <w:tcPr>
            <w:tcW w:w="2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B8168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</w:pPr>
            <w:r w:rsidRPr="00AA17B4">
              <w:t xml:space="preserve">1 </w:t>
            </w:r>
            <w:proofErr w:type="spellStart"/>
            <w:r w:rsidRPr="00AA17B4">
              <w:t>шт</w:t>
            </w:r>
            <w:proofErr w:type="spellEnd"/>
          </w:p>
        </w:tc>
      </w:tr>
      <w:tr w:rsidR="00AA17B4" w:rsidRPr="007657AE" w14:paraId="35CEDBF3" w14:textId="77777777" w:rsidTr="00AA17B4">
        <w:trPr>
          <w:trHeight w:val="30"/>
        </w:trPr>
        <w:tc>
          <w:tcPr>
            <w:tcW w:w="0" w:type="auto"/>
            <w:vMerge/>
          </w:tcPr>
          <w:p w14:paraId="134B8993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53E99169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C4E26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color w:val="000000"/>
                <w:lang w:val="ru-RU"/>
              </w:rPr>
              <w:t>Расходные материалы и изнашиваемые узлы:</w:t>
            </w:r>
          </w:p>
        </w:tc>
      </w:tr>
      <w:tr w:rsidR="00AA17B4" w:rsidRPr="00AA17B4" w14:paraId="0552AC90" w14:textId="77777777" w:rsidTr="00AA17B4">
        <w:trPr>
          <w:trHeight w:val="43"/>
        </w:trPr>
        <w:tc>
          <w:tcPr>
            <w:tcW w:w="0" w:type="auto"/>
            <w:vMerge/>
          </w:tcPr>
          <w:p w14:paraId="5BD8D271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280E18BC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7BC6A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iCs/>
              </w:rPr>
            </w:pPr>
            <w:r w:rsidRPr="00AA17B4">
              <w:rPr>
                <w:iCs/>
              </w:rPr>
              <w:t>1</w:t>
            </w:r>
          </w:p>
        </w:tc>
        <w:tc>
          <w:tcPr>
            <w:tcW w:w="3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3F95C" w14:textId="77777777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</w:rPr>
            </w:pPr>
            <w:r w:rsidRPr="00AA17B4">
              <w:rPr>
                <w:rFonts w:ascii="Times New Roman" w:hAnsi="Times New Roman"/>
                <w:shd w:val="clear" w:color="auto" w:fill="FFFFFF"/>
              </w:rPr>
              <w:t>Набор фильтров (фильтр 0,45 микрон + фильтр 0,1 микрон)</w:t>
            </w:r>
          </w:p>
        </w:tc>
        <w:tc>
          <w:tcPr>
            <w:tcW w:w="51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229DE" w14:textId="77777777" w:rsidR="004B7752" w:rsidRPr="00AA17B4" w:rsidRDefault="004B7752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iCs/>
                <w:color w:val="000000"/>
              </w:rPr>
            </w:pPr>
            <w:r w:rsidRPr="00AA17B4">
              <w:rPr>
                <w:rFonts w:ascii="Times New Roman" w:hAnsi="Times New Roman"/>
                <w:iCs/>
                <w:color w:val="000000"/>
              </w:rPr>
              <w:t xml:space="preserve">Набор фильтров </w:t>
            </w:r>
            <w:r w:rsidR="006A0B0F" w:rsidRPr="00AA17B4">
              <w:rPr>
                <w:rFonts w:ascii="Times New Roman" w:hAnsi="Times New Roman"/>
                <w:iCs/>
                <w:color w:val="000000"/>
              </w:rPr>
              <w:t xml:space="preserve">должен </w:t>
            </w:r>
            <w:r w:rsidRPr="00AA17B4">
              <w:rPr>
                <w:rFonts w:ascii="Times New Roman" w:hAnsi="Times New Roman"/>
                <w:iCs/>
                <w:color w:val="000000"/>
              </w:rPr>
              <w:t>состо</w:t>
            </w:r>
            <w:r w:rsidR="006A0B0F" w:rsidRPr="00AA17B4">
              <w:rPr>
                <w:rFonts w:ascii="Times New Roman" w:hAnsi="Times New Roman"/>
                <w:iCs/>
                <w:color w:val="000000"/>
              </w:rPr>
              <w:t>ять</w:t>
            </w:r>
            <w:r w:rsidRPr="00AA17B4">
              <w:rPr>
                <w:rFonts w:ascii="Times New Roman" w:hAnsi="Times New Roman"/>
                <w:iCs/>
                <w:color w:val="000000"/>
              </w:rPr>
              <w:t xml:space="preserve"> из двух фильтров воды. Фильтр 0,45 микрон </w:t>
            </w:r>
            <w:r w:rsidR="006A0B0F" w:rsidRPr="00AA17B4">
              <w:rPr>
                <w:rFonts w:ascii="Times New Roman" w:hAnsi="Times New Roman"/>
                <w:iCs/>
                <w:color w:val="000000"/>
              </w:rPr>
              <w:t xml:space="preserve">должен быть </w:t>
            </w:r>
            <w:r w:rsidRPr="00AA17B4">
              <w:rPr>
                <w:rFonts w:ascii="Times New Roman" w:hAnsi="Times New Roman"/>
                <w:iCs/>
                <w:color w:val="000000"/>
              </w:rPr>
              <w:t>предназначен для фильтрации от взвешенных частиц, грязи, нерастворимых примесей воды размером более 0,45 микрон.</w:t>
            </w:r>
          </w:p>
          <w:p w14:paraId="30ED159F" w14:textId="77777777" w:rsidR="004B7752" w:rsidRPr="00AA17B4" w:rsidRDefault="004B7752" w:rsidP="00AA17B4">
            <w:pPr>
              <w:pStyle w:val="a3"/>
              <w:ind w:left="57" w:right="57"/>
              <w:contextualSpacing/>
              <w:rPr>
                <w:rFonts w:ascii="Times New Roman" w:hAnsi="Times New Roman"/>
                <w:b/>
              </w:rPr>
            </w:pPr>
            <w:r w:rsidRPr="00AA17B4">
              <w:rPr>
                <w:rFonts w:ascii="Times New Roman" w:hAnsi="Times New Roman"/>
                <w:iCs/>
                <w:color w:val="000000"/>
              </w:rPr>
              <w:t xml:space="preserve">Фильтр 0,1 микрон </w:t>
            </w:r>
            <w:r w:rsidR="006A0B0F" w:rsidRPr="00AA17B4">
              <w:rPr>
                <w:rFonts w:ascii="Times New Roman" w:hAnsi="Times New Roman"/>
                <w:iCs/>
                <w:color w:val="000000"/>
              </w:rPr>
              <w:t xml:space="preserve">должен быть </w:t>
            </w:r>
            <w:r w:rsidRPr="00AA17B4">
              <w:rPr>
                <w:rFonts w:ascii="Times New Roman" w:hAnsi="Times New Roman"/>
                <w:iCs/>
                <w:color w:val="000000"/>
              </w:rPr>
              <w:t>предназначен для бактериостатической фильтрации воды от частиц размером более 0,1 микрон.</w:t>
            </w:r>
          </w:p>
        </w:tc>
        <w:tc>
          <w:tcPr>
            <w:tcW w:w="2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344CA" w14:textId="2A978EF2" w:rsidR="00716655" w:rsidRPr="00AA17B4" w:rsidRDefault="007604C2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lang w:val="ru-RU"/>
              </w:rPr>
              <w:t>1</w:t>
            </w:r>
            <w:r w:rsidR="00716655" w:rsidRPr="00AA17B4">
              <w:t xml:space="preserve"> </w:t>
            </w:r>
            <w:proofErr w:type="spellStart"/>
            <w:r w:rsidR="00716655" w:rsidRPr="00AA17B4">
              <w:t>шт</w:t>
            </w:r>
            <w:proofErr w:type="spellEnd"/>
          </w:p>
        </w:tc>
      </w:tr>
      <w:tr w:rsidR="00AA17B4" w:rsidRPr="00AA17B4" w14:paraId="4AD18BC3" w14:textId="77777777" w:rsidTr="00AA17B4">
        <w:trPr>
          <w:trHeight w:val="43"/>
        </w:trPr>
        <w:tc>
          <w:tcPr>
            <w:tcW w:w="0" w:type="auto"/>
            <w:vMerge/>
          </w:tcPr>
          <w:p w14:paraId="4FB2C61C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1700" w:type="dxa"/>
            <w:vMerge/>
          </w:tcPr>
          <w:p w14:paraId="18670A0C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</w:p>
        </w:tc>
        <w:tc>
          <w:tcPr>
            <w:tcW w:w="8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F93B16" w14:textId="77777777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iCs/>
                <w:lang w:val="ru-RU"/>
              </w:rPr>
            </w:pPr>
            <w:r w:rsidRPr="00AA17B4">
              <w:rPr>
                <w:iCs/>
                <w:lang w:val="ru-RU"/>
              </w:rPr>
              <w:t>2</w:t>
            </w:r>
          </w:p>
        </w:tc>
        <w:tc>
          <w:tcPr>
            <w:tcW w:w="37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5C94D5" w14:textId="77777777" w:rsidR="00716655" w:rsidRPr="00AA17B4" w:rsidRDefault="00716655" w:rsidP="00AA17B4">
            <w:pPr>
              <w:pStyle w:val="a3"/>
              <w:contextualSpacing/>
              <w:rPr>
                <w:rFonts w:ascii="Times New Roman" w:hAnsi="Times New Roman"/>
                <w:iCs/>
              </w:rPr>
            </w:pPr>
            <w:r w:rsidRPr="00AA17B4">
              <w:rPr>
                <w:rFonts w:ascii="Times New Roman" w:hAnsi="Times New Roman"/>
                <w:shd w:val="clear" w:color="auto" w:fill="FFFFFF"/>
              </w:rPr>
              <w:t>Фильтр воздуха 0,2 микрон</w:t>
            </w:r>
          </w:p>
        </w:tc>
        <w:tc>
          <w:tcPr>
            <w:tcW w:w="51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6810D" w14:textId="77777777" w:rsidR="004B7752" w:rsidRPr="00AA17B4" w:rsidRDefault="004B7752" w:rsidP="00AA17B4">
            <w:pPr>
              <w:spacing w:after="0" w:line="240" w:lineRule="auto"/>
              <w:ind w:left="57" w:right="57"/>
              <w:contextualSpacing/>
              <w:rPr>
                <w:b/>
                <w:lang w:val="ru-RU"/>
              </w:rPr>
            </w:pPr>
            <w:r w:rsidRPr="00AA17B4">
              <w:rPr>
                <w:lang w:val="ru-RU"/>
              </w:rPr>
              <w:t>Воздушный фильтр</w:t>
            </w:r>
            <w:r w:rsidR="006A0B0F" w:rsidRPr="00AA17B4">
              <w:rPr>
                <w:lang w:val="ru-RU"/>
              </w:rPr>
              <w:t xml:space="preserve"> должен устанавлива</w:t>
            </w:r>
            <w:r w:rsidRPr="00AA17B4">
              <w:rPr>
                <w:lang w:val="ru-RU"/>
              </w:rPr>
              <w:t>т</w:t>
            </w:r>
            <w:r w:rsidR="006A0B0F" w:rsidRPr="00AA17B4">
              <w:rPr>
                <w:lang w:val="ru-RU"/>
              </w:rPr>
              <w:t>ь</w:t>
            </w:r>
            <w:r w:rsidRPr="00AA17B4">
              <w:rPr>
                <w:lang w:val="ru-RU"/>
              </w:rPr>
              <w:t xml:space="preserve">ся в двух местах Автомата. Один фильтр воздуха </w:t>
            </w:r>
            <w:r w:rsidR="006A0B0F" w:rsidRPr="00AA17B4">
              <w:rPr>
                <w:lang w:val="ru-RU"/>
              </w:rPr>
              <w:t xml:space="preserve">должен быть </w:t>
            </w:r>
            <w:r w:rsidRPr="00AA17B4">
              <w:rPr>
                <w:lang w:val="ru-RU"/>
              </w:rPr>
              <w:t>предназначен для подачи воздуха при испытании на герметичность. Второй фильтр воздуха</w:t>
            </w:r>
            <w:r w:rsidR="006A0B0F" w:rsidRPr="00AA17B4">
              <w:rPr>
                <w:lang w:val="ru-RU"/>
              </w:rPr>
              <w:t xml:space="preserve"> должен быть</w:t>
            </w:r>
            <w:r w:rsidRPr="00AA17B4">
              <w:rPr>
                <w:lang w:val="ru-RU"/>
              </w:rPr>
              <w:t xml:space="preserve"> предназначен для подачи воздуха при сушке каналов эндоскопа.</w:t>
            </w:r>
          </w:p>
        </w:tc>
        <w:tc>
          <w:tcPr>
            <w:tcW w:w="2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51A91E" w14:textId="135399FB" w:rsidR="00716655" w:rsidRPr="00AA17B4" w:rsidRDefault="00716655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t xml:space="preserve">2 </w:t>
            </w:r>
            <w:proofErr w:type="spellStart"/>
            <w:r w:rsidRPr="00AA17B4">
              <w:rPr>
                <w:lang w:val="ru-RU"/>
              </w:rPr>
              <w:t>шт</w:t>
            </w:r>
            <w:proofErr w:type="spellEnd"/>
          </w:p>
        </w:tc>
      </w:tr>
      <w:tr w:rsidR="00AA17B4" w:rsidRPr="007657AE" w14:paraId="186686CA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A94E0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color w:val="000000"/>
                <w:lang w:val="ru-RU"/>
              </w:rPr>
              <w:t>3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EE44A5" w14:textId="38F6EBC6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proofErr w:type="spellStart"/>
            <w:r w:rsidRPr="00AA17B4">
              <w:rPr>
                <w:b/>
                <w:bCs/>
                <w:color w:val="000000"/>
              </w:rPr>
              <w:t>Требования</w:t>
            </w:r>
            <w:proofErr w:type="spellEnd"/>
            <w:r w:rsidRPr="00AA17B4">
              <w:rPr>
                <w:b/>
                <w:bCs/>
                <w:color w:val="000000"/>
                <w:lang w:val="ru-RU"/>
              </w:rPr>
              <w:t xml:space="preserve"> </w:t>
            </w:r>
            <w:r w:rsidRPr="00AA17B4">
              <w:rPr>
                <w:b/>
                <w:bCs/>
                <w:color w:val="000000"/>
              </w:rPr>
              <w:t xml:space="preserve">к </w:t>
            </w:r>
            <w:proofErr w:type="spellStart"/>
            <w:r w:rsidRPr="00AA17B4">
              <w:rPr>
                <w:b/>
                <w:bCs/>
                <w:color w:val="000000"/>
              </w:rPr>
              <w:t>условиям</w:t>
            </w:r>
            <w:proofErr w:type="spellEnd"/>
            <w:r w:rsidRPr="00AA17B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A17B4">
              <w:rPr>
                <w:b/>
                <w:bCs/>
                <w:color w:val="000000"/>
              </w:rPr>
              <w:t>эксплуатации</w:t>
            </w:r>
            <w:proofErr w:type="spellEnd"/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CC3DAA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lang w:val="ru-RU"/>
              </w:rPr>
              <w:t xml:space="preserve">Электропитание должно быть: 100 – 240 В, с частотой 50/60 Гц. Номинальная мощность электрического потребления должна быть не более - 300 Вт. Максимальное давление при подаче воды должно быть не более 4 бар. Расход воды должен быть не менее - 10 л / мин. Максимальная высота выводной трубки должна быть не менее 510 мм. Относительна влажность </w:t>
            </w:r>
            <w:r w:rsidRPr="00AA17B4">
              <w:rPr>
                <w:lang w:val="ru-RU"/>
              </w:rPr>
              <w:lastRenderedPageBreak/>
              <w:t>окружающей среды для использования 20 – 80%, без конденсата. Температура окружающей среды для использования должна быть 5 °</w:t>
            </w:r>
            <w:r w:rsidRPr="00AA17B4">
              <w:t>C</w:t>
            </w:r>
            <w:r w:rsidRPr="00AA17B4">
              <w:rPr>
                <w:lang w:val="ru-RU"/>
              </w:rPr>
              <w:t> – 40 °</w:t>
            </w:r>
            <w:r w:rsidRPr="00AA17B4">
              <w:t>C</w:t>
            </w:r>
            <w:r w:rsidRPr="00AA17B4">
              <w:rPr>
                <w:lang w:val="ru-RU"/>
              </w:rPr>
              <w:t xml:space="preserve">. </w:t>
            </w:r>
            <w:r w:rsidRPr="00AA17B4">
              <w:rPr>
                <w:color w:val="000000"/>
                <w:lang w:val="ru-RU"/>
              </w:rPr>
              <w:t>Автомат должен работать как замкнутая система, видимые выбросы в окружающею среду должны отсутствовать.</w:t>
            </w:r>
          </w:p>
        </w:tc>
      </w:tr>
      <w:tr w:rsidR="00AA17B4" w:rsidRPr="00AA17B4" w14:paraId="053400CC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4DB9AB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color w:val="000000"/>
              </w:rPr>
              <w:lastRenderedPageBreak/>
              <w:t>4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D89722" w14:textId="22EEF44B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bCs/>
                <w:color w:val="000000"/>
                <w:spacing w:val="2"/>
                <w:shd w:val="clear" w:color="auto" w:fill="FFFFFF"/>
                <w:lang w:val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2ACE2B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color w:val="000000"/>
              </w:rPr>
              <w:t>DDP</w:t>
            </w:r>
            <w:r w:rsidRPr="00AA17B4">
              <w:rPr>
                <w:color w:val="000000"/>
                <w:lang w:val="ru-RU"/>
              </w:rPr>
              <w:t xml:space="preserve"> пункт назначения</w:t>
            </w:r>
          </w:p>
        </w:tc>
      </w:tr>
      <w:tr w:rsidR="00AA17B4" w:rsidRPr="00444F4F" w14:paraId="294EC640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0F35ED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color w:val="000000"/>
              </w:rPr>
              <w:t>5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4A690" w14:textId="6727AD41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bCs/>
                <w:color w:val="000000"/>
                <w:spacing w:val="2"/>
                <w:shd w:val="clear" w:color="auto" w:fill="FFFFFF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6D7BA" w14:textId="60D2E91B" w:rsidR="00AA17B4" w:rsidRPr="00AA17B4" w:rsidRDefault="007657AE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bookmarkStart w:id="4" w:name="z753"/>
            <w:r w:rsidRPr="007657AE">
              <w:rPr>
                <w:color w:val="000000"/>
                <w:lang w:val="ru-RU"/>
              </w:rPr>
              <w:t>Срок поставки 45 календарных дней, после подписания договора. Не позднее 25.12.2024г</w:t>
            </w:r>
          </w:p>
        </w:tc>
        <w:bookmarkEnd w:id="4"/>
      </w:tr>
      <w:tr w:rsidR="00AA17B4" w:rsidRPr="007657AE" w14:paraId="4606F6AE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84A42" w14:textId="77777777" w:rsidR="00AA17B4" w:rsidRPr="00AA17B4" w:rsidRDefault="00AA17B4" w:rsidP="00AA17B4">
            <w:pPr>
              <w:spacing w:after="0" w:line="240" w:lineRule="auto"/>
              <w:ind w:left="57" w:right="57"/>
              <w:contextualSpacing/>
            </w:pPr>
            <w:r w:rsidRPr="00AA17B4">
              <w:rPr>
                <w:color w:val="000000"/>
              </w:rPr>
              <w:t>6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5AAFC" w14:textId="28F31FEF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r w:rsidRPr="00AA17B4">
              <w:rPr>
                <w:bCs/>
                <w:color w:val="000000"/>
                <w:spacing w:val="2"/>
                <w:shd w:val="clear" w:color="auto" w:fill="FFFFFF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DD3354" w14:textId="590B67E1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lang w:val="ru-RU"/>
              </w:rPr>
            </w:pPr>
            <w:bookmarkStart w:id="5" w:name="z754"/>
            <w:r w:rsidRPr="00AA17B4">
              <w:rPr>
                <w:bCs/>
                <w:lang w:val="ru-RU"/>
              </w:rPr>
              <w:t>Гарантийное сервисное обслуживание медицинской техники не менее  37 месяцев.</w:t>
            </w:r>
            <w:r w:rsidRPr="00AA17B4">
              <w:rPr>
                <w:bCs/>
                <w:lang w:val="ru-RU"/>
              </w:rPr>
              <w:br/>
              <w:t>Плановое техническое обслуживание должно проводиться не реже чем 1 раз в квартал.</w:t>
            </w:r>
            <w:r w:rsidRPr="00AA17B4">
              <w:rPr>
                <w:bCs/>
                <w:lang w:val="ru-RU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AA17B4">
              <w:rPr>
                <w:bCs/>
                <w:lang w:val="ru-RU"/>
              </w:rPr>
              <w:br/>
              <w:t>- замену отработавших ресурс составных частей;</w:t>
            </w:r>
            <w:r w:rsidRPr="00AA17B4">
              <w:rPr>
                <w:bCs/>
                <w:lang w:val="ru-RU"/>
              </w:rPr>
              <w:br/>
              <w:t>- замене или восстановлении отдельных частей медицинской техники;</w:t>
            </w:r>
            <w:r w:rsidRPr="00AA17B4">
              <w:rPr>
                <w:bCs/>
                <w:lang w:val="ru-RU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AA17B4">
              <w:rPr>
                <w:bCs/>
                <w:lang w:val="ru-RU"/>
              </w:rPr>
              <w:br/>
              <w:t>- чистку, смазку и при необходимости переборку основных механизмов и узлов;</w:t>
            </w:r>
            <w:r w:rsidRPr="00AA17B4">
              <w:rPr>
                <w:bCs/>
                <w:lang w:val="ru-RU"/>
              </w:rP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AA17B4">
              <w:rPr>
                <w:bCs/>
                <w:lang w:val="ru-RU"/>
              </w:rPr>
              <w:t>блочно</w:t>
            </w:r>
            <w:proofErr w:type="spellEnd"/>
            <w:r w:rsidRPr="00AA17B4">
              <w:rPr>
                <w:bCs/>
                <w:lang w:val="ru-RU"/>
              </w:rPr>
              <w:t>-узловой разборкой);</w:t>
            </w:r>
            <w:r w:rsidRPr="00AA17B4">
              <w:rPr>
                <w:bCs/>
                <w:lang w:val="ru-RU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  <w:bookmarkEnd w:id="5"/>
      </w:tr>
      <w:tr w:rsidR="00AA17B4" w:rsidRPr="007657AE" w14:paraId="240B2FEB" w14:textId="77777777" w:rsidTr="00AA17B4">
        <w:trPr>
          <w:trHeight w:val="30"/>
        </w:trPr>
        <w:tc>
          <w:tcPr>
            <w:tcW w:w="48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31D12" w14:textId="5A58753C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color w:val="000000"/>
                <w:lang w:val="ru-RU"/>
              </w:rPr>
            </w:pPr>
            <w:r w:rsidRPr="00AA17B4">
              <w:rPr>
                <w:color w:val="000000"/>
                <w:lang w:val="ru-RU"/>
              </w:rPr>
              <w:t>7</w:t>
            </w:r>
          </w:p>
        </w:tc>
        <w:tc>
          <w:tcPr>
            <w:tcW w:w="170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BF2D5B" w14:textId="121CE4AD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color w:val="000000"/>
                <w:lang w:val="ru-RU"/>
              </w:rPr>
            </w:pPr>
            <w:proofErr w:type="spellStart"/>
            <w:r w:rsidRPr="00AA17B4">
              <w:rPr>
                <w:bCs/>
              </w:rPr>
              <w:t>Требования</w:t>
            </w:r>
            <w:proofErr w:type="spellEnd"/>
            <w:r w:rsidRPr="00AA17B4">
              <w:rPr>
                <w:bCs/>
              </w:rPr>
              <w:t xml:space="preserve"> к </w:t>
            </w:r>
            <w:proofErr w:type="spellStart"/>
            <w:r w:rsidRPr="00AA17B4">
              <w:rPr>
                <w:bCs/>
              </w:rPr>
              <w:t>сопутствующим</w:t>
            </w:r>
            <w:proofErr w:type="spellEnd"/>
            <w:r w:rsidRPr="00AA17B4">
              <w:rPr>
                <w:bCs/>
              </w:rPr>
              <w:t xml:space="preserve"> </w:t>
            </w:r>
            <w:proofErr w:type="spellStart"/>
            <w:r w:rsidRPr="00AA17B4">
              <w:rPr>
                <w:bCs/>
              </w:rPr>
              <w:t>услугам</w:t>
            </w:r>
            <w:proofErr w:type="spellEnd"/>
          </w:p>
        </w:tc>
        <w:tc>
          <w:tcPr>
            <w:tcW w:w="1228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BD29A" w14:textId="259D148E" w:rsidR="00AA17B4" w:rsidRPr="00AA17B4" w:rsidRDefault="00AA17B4" w:rsidP="00AA17B4">
            <w:pPr>
              <w:spacing w:after="0" w:line="240" w:lineRule="auto"/>
              <w:ind w:left="57" w:right="57"/>
              <w:contextualSpacing/>
              <w:rPr>
                <w:color w:val="000000"/>
                <w:lang w:val="ru-RU"/>
              </w:rPr>
            </w:pPr>
            <w:r w:rsidRPr="00AA17B4">
              <w:rPr>
                <w:bCs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</w:t>
            </w:r>
            <w:r w:rsidRPr="00AA17B4">
              <w:rPr>
                <w:bCs/>
                <w:lang w:val="ru-RU"/>
              </w:rPr>
              <w:lastRenderedPageBreak/>
              <w:t>товара Поставщик предоставляет заказчику все сервис-коды для доступа к программному обеспечению товара.</w:t>
            </w:r>
            <w:r w:rsidRPr="00AA17B4">
              <w:rPr>
                <w:bCs/>
                <w:lang w:val="ru-RU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A17B4">
              <w:rPr>
                <w:bCs/>
                <w:lang w:val="ru-RU"/>
              </w:rPr>
              <w:t>прединсталляционных</w:t>
            </w:r>
            <w:proofErr w:type="spellEnd"/>
            <w:r w:rsidRPr="00AA17B4">
              <w:rPr>
                <w:bCs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A17B4">
              <w:rPr>
                <w:bCs/>
                <w:lang w:val="ru-RU"/>
              </w:rPr>
              <w:t>прединсталляционной</w:t>
            </w:r>
            <w:proofErr w:type="spellEnd"/>
            <w:r w:rsidRPr="00AA17B4">
              <w:rPr>
                <w:bCs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</w:t>
            </w:r>
          </w:p>
        </w:tc>
      </w:tr>
    </w:tbl>
    <w:p w14:paraId="143250E6" w14:textId="77777777" w:rsidR="00D3047D" w:rsidRPr="003B45DD" w:rsidRDefault="00D3047D" w:rsidP="00D3047D">
      <w:pPr>
        <w:spacing w:after="0"/>
        <w:jc w:val="both"/>
        <w:rPr>
          <w:sz w:val="24"/>
          <w:szCs w:val="24"/>
          <w:lang w:val="ru-RU"/>
        </w:rPr>
      </w:pPr>
      <w:bookmarkStart w:id="6" w:name="z762"/>
      <w:r w:rsidRPr="003B45DD">
        <w:rPr>
          <w:color w:val="000000"/>
          <w:sz w:val="24"/>
          <w:szCs w:val="24"/>
        </w:rPr>
        <w:lastRenderedPageBreak/>
        <w:t>     </w:t>
      </w:r>
      <w:r w:rsidRPr="003B45DD">
        <w:rPr>
          <w:color w:val="000000"/>
          <w:sz w:val="24"/>
          <w:szCs w:val="24"/>
          <w:lang w:val="ru-RU"/>
        </w:rPr>
        <w:t xml:space="preserve"> </w:t>
      </w:r>
      <w:bookmarkEnd w:id="6"/>
    </w:p>
    <w:p w14:paraId="6956394E" w14:textId="77777777" w:rsidR="00005DE0" w:rsidRPr="00D3047D" w:rsidRDefault="00005DE0">
      <w:pPr>
        <w:rPr>
          <w:lang w:val="ru-RU"/>
        </w:rPr>
      </w:pPr>
    </w:p>
    <w:sectPr w:rsidR="00005DE0" w:rsidRPr="00D3047D" w:rsidSect="00BD621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05EB7" w14:textId="77777777" w:rsidR="00CE418A" w:rsidRDefault="00CE418A" w:rsidP="003B45DD">
      <w:pPr>
        <w:spacing w:after="0" w:line="240" w:lineRule="auto"/>
      </w:pPr>
      <w:r>
        <w:separator/>
      </w:r>
    </w:p>
  </w:endnote>
  <w:endnote w:type="continuationSeparator" w:id="0">
    <w:p w14:paraId="2A205DC9" w14:textId="77777777" w:rsidR="00CE418A" w:rsidRDefault="00CE418A" w:rsidP="003B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BEB55" w14:textId="77777777" w:rsidR="00CE418A" w:rsidRDefault="00CE418A" w:rsidP="003B45DD">
      <w:pPr>
        <w:spacing w:after="0" w:line="240" w:lineRule="auto"/>
      </w:pPr>
      <w:r>
        <w:separator/>
      </w:r>
    </w:p>
  </w:footnote>
  <w:footnote w:type="continuationSeparator" w:id="0">
    <w:p w14:paraId="10057D34" w14:textId="77777777" w:rsidR="00CE418A" w:rsidRDefault="00CE418A" w:rsidP="003B4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5E9"/>
    <w:rsid w:val="00005DE0"/>
    <w:rsid w:val="000315A0"/>
    <w:rsid w:val="0007422F"/>
    <w:rsid w:val="000B65E9"/>
    <w:rsid w:val="001A78ED"/>
    <w:rsid w:val="00221AB5"/>
    <w:rsid w:val="00296213"/>
    <w:rsid w:val="002B3465"/>
    <w:rsid w:val="002F6AEE"/>
    <w:rsid w:val="00306885"/>
    <w:rsid w:val="00315C4A"/>
    <w:rsid w:val="00394A24"/>
    <w:rsid w:val="003B45DD"/>
    <w:rsid w:val="003D52BC"/>
    <w:rsid w:val="003F7CEC"/>
    <w:rsid w:val="0044458F"/>
    <w:rsid w:val="00444F4F"/>
    <w:rsid w:val="004564C5"/>
    <w:rsid w:val="004B7752"/>
    <w:rsid w:val="004D2567"/>
    <w:rsid w:val="004F06DC"/>
    <w:rsid w:val="00505AEA"/>
    <w:rsid w:val="00506394"/>
    <w:rsid w:val="00527CC1"/>
    <w:rsid w:val="005C3D46"/>
    <w:rsid w:val="0064172E"/>
    <w:rsid w:val="00641FA9"/>
    <w:rsid w:val="00644109"/>
    <w:rsid w:val="006A0B0F"/>
    <w:rsid w:val="006A19D8"/>
    <w:rsid w:val="006F7666"/>
    <w:rsid w:val="00703889"/>
    <w:rsid w:val="00716655"/>
    <w:rsid w:val="007604C2"/>
    <w:rsid w:val="007657AE"/>
    <w:rsid w:val="00780293"/>
    <w:rsid w:val="007C3217"/>
    <w:rsid w:val="00823DFD"/>
    <w:rsid w:val="008321D9"/>
    <w:rsid w:val="0083306A"/>
    <w:rsid w:val="00857D58"/>
    <w:rsid w:val="008D40F6"/>
    <w:rsid w:val="009A2328"/>
    <w:rsid w:val="009B74BF"/>
    <w:rsid w:val="009F5E26"/>
    <w:rsid w:val="00A05D5A"/>
    <w:rsid w:val="00A7019C"/>
    <w:rsid w:val="00A86729"/>
    <w:rsid w:val="00AA17B4"/>
    <w:rsid w:val="00AD593E"/>
    <w:rsid w:val="00AF080A"/>
    <w:rsid w:val="00B317F6"/>
    <w:rsid w:val="00B4375A"/>
    <w:rsid w:val="00BA5C57"/>
    <w:rsid w:val="00BD6215"/>
    <w:rsid w:val="00C068CC"/>
    <w:rsid w:val="00C476CE"/>
    <w:rsid w:val="00C779F6"/>
    <w:rsid w:val="00CE418A"/>
    <w:rsid w:val="00CF66FE"/>
    <w:rsid w:val="00D15EF1"/>
    <w:rsid w:val="00D3047D"/>
    <w:rsid w:val="00E0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2290"/>
  <w15:chartTrackingRefBased/>
  <w15:docId w15:val="{F788C566-B69F-4FF6-83D6-01D40081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47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1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3">
    <w:name w:val="Font Style13"/>
    <w:rsid w:val="00641FA9"/>
    <w:rPr>
      <w:rFonts w:ascii="Times New Roman" w:hAnsi="Times New Roman"/>
      <w:sz w:val="22"/>
    </w:rPr>
  </w:style>
  <w:style w:type="paragraph" w:customStyle="1" w:styleId="1">
    <w:name w:val="Без интервала1"/>
    <w:rsid w:val="00296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B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45DD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3B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45DD"/>
    <w:rPr>
      <w:rFonts w:ascii="Times New Roman" w:eastAsia="Times New Roman" w:hAnsi="Times New Roman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A86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6729"/>
    <w:rPr>
      <w:rFonts w:ascii="Segoe UI" w:eastAsia="Times New Roman" w:hAnsi="Segoe UI" w:cs="Segoe UI"/>
      <w:sz w:val="18"/>
      <w:szCs w:val="18"/>
      <w:lang w:val="en-US"/>
    </w:rPr>
  </w:style>
  <w:style w:type="character" w:styleId="ab">
    <w:name w:val="Strong"/>
    <w:qFormat/>
    <w:rsid w:val="00AF080A"/>
    <w:rPr>
      <w:b/>
      <w:bCs/>
    </w:rPr>
  </w:style>
  <w:style w:type="paragraph" w:styleId="ac">
    <w:name w:val="Plain Text"/>
    <w:basedOn w:val="a"/>
    <w:link w:val="ad"/>
    <w:uiPriority w:val="99"/>
    <w:semiHidden/>
    <w:unhideWhenUsed/>
    <w:rsid w:val="00644109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ru-RU"/>
    </w:rPr>
  </w:style>
  <w:style w:type="character" w:customStyle="1" w:styleId="ad">
    <w:name w:val="Текст Знак"/>
    <w:basedOn w:val="a0"/>
    <w:link w:val="ac"/>
    <w:uiPriority w:val="99"/>
    <w:semiHidden/>
    <w:rsid w:val="00644109"/>
    <w:rPr>
      <w:rFonts w:ascii="Consolas" w:hAnsi="Consolas"/>
      <w:sz w:val="21"/>
      <w:szCs w:val="21"/>
    </w:rPr>
  </w:style>
  <w:style w:type="character" w:customStyle="1" w:styleId="a4">
    <w:name w:val="Без интервала Знак"/>
    <w:link w:val="a3"/>
    <w:uiPriority w:val="1"/>
    <w:rsid w:val="007802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8E8A2-9008-416E-B7B5-5463CED8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Акмарал</dc:creator>
  <cp:keywords/>
  <dc:description/>
  <cp:lastModifiedBy>Ерлан</cp:lastModifiedBy>
  <cp:revision>2</cp:revision>
  <cp:lastPrinted>2021-04-14T04:20:00Z</cp:lastPrinted>
  <dcterms:created xsi:type="dcterms:W3CDTF">2024-10-14T07:02:00Z</dcterms:created>
  <dcterms:modified xsi:type="dcterms:W3CDTF">2024-10-14T07:02:00Z</dcterms:modified>
</cp:coreProperties>
</file>